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119C" w:rsidRPr="00B80FF4" w:rsidRDefault="00143D99" w:rsidP="006977BF">
      <w:pPr>
        <w:spacing w:before="600" w:after="120"/>
        <w:jc w:val="center"/>
        <w:rPr>
          <w:rFonts w:ascii="Calibri" w:hAnsi="Calibri"/>
          <w:b/>
          <w:sz w:val="28"/>
          <w:szCs w:val="28"/>
        </w:rPr>
      </w:pPr>
      <w:r>
        <w:rPr>
          <w:rFonts w:ascii="Calibri" w:hAnsi="Calibri"/>
          <w:b/>
          <w:sz w:val="28"/>
          <w:szCs w:val="28"/>
        </w:rPr>
        <w:t>Le migrazioni tra accoglienza ed emergenza</w:t>
      </w:r>
    </w:p>
    <w:p w:rsidR="009C119C" w:rsidRPr="00B80FF4" w:rsidRDefault="009C119C" w:rsidP="00B80FF4">
      <w:pPr>
        <w:spacing w:line="276" w:lineRule="auto"/>
        <w:ind w:left="284" w:right="284"/>
        <w:jc w:val="center"/>
        <w:rPr>
          <w:rFonts w:ascii="Calibri" w:hAnsi="Calibri"/>
          <w:sz w:val="22"/>
          <w:szCs w:val="22"/>
        </w:rPr>
      </w:pPr>
      <w:r>
        <w:rPr>
          <w:rFonts w:ascii="Calibri" w:hAnsi="Calibri"/>
          <w:sz w:val="22"/>
          <w:szCs w:val="22"/>
        </w:rPr>
        <w:t>Ciclo di s</w:t>
      </w:r>
      <w:r w:rsidRPr="00B80FF4">
        <w:rPr>
          <w:rFonts w:ascii="Calibri" w:hAnsi="Calibri"/>
          <w:sz w:val="22"/>
          <w:szCs w:val="22"/>
        </w:rPr>
        <w:t>eminari di aggiornamento</w:t>
      </w:r>
      <w:r>
        <w:rPr>
          <w:rFonts w:ascii="Calibri" w:hAnsi="Calibri"/>
          <w:sz w:val="22"/>
          <w:szCs w:val="22"/>
        </w:rPr>
        <w:t xml:space="preserve"> per il personale </w:t>
      </w:r>
      <w:r w:rsidR="006F3E84">
        <w:rPr>
          <w:rFonts w:ascii="Calibri" w:hAnsi="Calibri"/>
          <w:sz w:val="22"/>
          <w:szCs w:val="22"/>
        </w:rPr>
        <w:t xml:space="preserve">dei Comuni e delle strutture di accoglienza del </w:t>
      </w:r>
      <w:r w:rsidR="00DB595E">
        <w:rPr>
          <w:rFonts w:ascii="Calibri" w:hAnsi="Calibri"/>
          <w:sz w:val="22"/>
          <w:szCs w:val="22"/>
        </w:rPr>
        <w:t>territori</w:t>
      </w:r>
      <w:r w:rsidR="006F3E84">
        <w:rPr>
          <w:rFonts w:ascii="Calibri" w:hAnsi="Calibri"/>
          <w:sz w:val="22"/>
          <w:szCs w:val="22"/>
        </w:rPr>
        <w:t>o</w:t>
      </w:r>
    </w:p>
    <w:p w:rsidR="009C119C" w:rsidRPr="00C23530" w:rsidRDefault="009C119C" w:rsidP="00B80FF4">
      <w:pPr>
        <w:spacing w:after="120" w:line="276" w:lineRule="auto"/>
        <w:ind w:left="284" w:right="284"/>
        <w:jc w:val="center"/>
        <w:rPr>
          <w:rFonts w:ascii="Calibri" w:hAnsi="Calibri"/>
          <w:sz w:val="22"/>
          <w:szCs w:val="22"/>
        </w:rPr>
      </w:pPr>
      <w:r w:rsidRPr="00C23530">
        <w:rPr>
          <w:rFonts w:ascii="Calibri" w:hAnsi="Calibri"/>
          <w:sz w:val="22"/>
          <w:szCs w:val="22"/>
        </w:rPr>
        <w:t>promosso da:</w:t>
      </w:r>
    </w:p>
    <w:p w:rsidR="009C119C" w:rsidRPr="00C23530" w:rsidRDefault="009C119C" w:rsidP="00C23530">
      <w:pPr>
        <w:shd w:val="clear" w:color="auto" w:fill="FFFFFF"/>
        <w:spacing w:line="276" w:lineRule="auto"/>
        <w:ind w:left="284" w:right="284"/>
        <w:jc w:val="center"/>
        <w:rPr>
          <w:rFonts w:ascii="Calibri" w:hAnsi="Calibri"/>
          <w:sz w:val="22"/>
          <w:szCs w:val="22"/>
        </w:rPr>
      </w:pPr>
      <w:r w:rsidRPr="00C23530">
        <w:rPr>
          <w:rFonts w:ascii="Calibri" w:hAnsi="Calibri"/>
          <w:sz w:val="22"/>
          <w:szCs w:val="22"/>
        </w:rPr>
        <w:t>Yalla- Servizio Regionale di Mediazione Culturale</w:t>
      </w:r>
    </w:p>
    <w:p w:rsidR="00646EEB" w:rsidRDefault="00646EEB" w:rsidP="00B80FF4">
      <w:pPr>
        <w:spacing w:line="276" w:lineRule="auto"/>
        <w:ind w:left="284" w:right="284"/>
        <w:jc w:val="center"/>
        <w:rPr>
          <w:rFonts w:ascii="Calibri" w:hAnsi="Calibri"/>
          <w:b/>
          <w:sz w:val="22"/>
          <w:szCs w:val="22"/>
        </w:rPr>
      </w:pPr>
    </w:p>
    <w:p w:rsidR="009C119C" w:rsidRDefault="00026791" w:rsidP="00B80FF4">
      <w:pPr>
        <w:spacing w:line="276" w:lineRule="auto"/>
        <w:ind w:left="284" w:right="284"/>
        <w:jc w:val="center"/>
        <w:rPr>
          <w:rFonts w:ascii="Calibri" w:hAnsi="Calibri"/>
          <w:b/>
          <w:sz w:val="22"/>
          <w:szCs w:val="22"/>
        </w:rPr>
      </w:pPr>
      <w:r>
        <w:rPr>
          <w:rFonts w:ascii="Calibri" w:hAnsi="Calibri"/>
          <w:b/>
          <w:sz w:val="22"/>
          <w:szCs w:val="22"/>
        </w:rPr>
        <w:t>Benevento</w:t>
      </w:r>
    </w:p>
    <w:p w:rsidR="00473AEB" w:rsidRDefault="00473AEB" w:rsidP="00B80FF4">
      <w:pPr>
        <w:spacing w:line="276" w:lineRule="auto"/>
        <w:ind w:left="284" w:right="284"/>
        <w:jc w:val="center"/>
        <w:rPr>
          <w:rFonts w:ascii="Calibri" w:hAnsi="Calibri"/>
          <w:b/>
          <w:sz w:val="22"/>
          <w:szCs w:val="22"/>
        </w:rPr>
      </w:pPr>
      <w:r>
        <w:rPr>
          <w:rFonts w:ascii="Calibri" w:hAnsi="Calibri"/>
          <w:b/>
          <w:sz w:val="22"/>
          <w:szCs w:val="22"/>
        </w:rPr>
        <w:t xml:space="preserve">c/o </w:t>
      </w:r>
      <w:r w:rsidR="00C73D60">
        <w:rPr>
          <w:rFonts w:ascii="Calibri" w:hAnsi="Calibri"/>
          <w:b/>
          <w:sz w:val="22"/>
          <w:szCs w:val="22"/>
        </w:rPr>
        <w:t>Centro per l’Impiego</w:t>
      </w:r>
    </w:p>
    <w:p w:rsidR="009C119C" w:rsidRDefault="001D135C" w:rsidP="006977BF">
      <w:pPr>
        <w:spacing w:after="120" w:line="276" w:lineRule="auto"/>
        <w:ind w:left="284" w:right="284"/>
        <w:jc w:val="center"/>
        <w:rPr>
          <w:rFonts w:ascii="Calibri" w:hAnsi="Calibri"/>
          <w:b/>
          <w:sz w:val="22"/>
          <w:szCs w:val="22"/>
        </w:rPr>
      </w:pPr>
      <w:r>
        <w:rPr>
          <w:rFonts w:ascii="Calibri" w:hAnsi="Calibri"/>
          <w:b/>
          <w:sz w:val="22"/>
          <w:szCs w:val="22"/>
        </w:rPr>
        <w:t>12</w:t>
      </w:r>
      <w:r w:rsidR="00026791">
        <w:rPr>
          <w:rFonts w:ascii="Calibri" w:hAnsi="Calibri"/>
          <w:b/>
          <w:sz w:val="22"/>
          <w:szCs w:val="22"/>
        </w:rPr>
        <w:t xml:space="preserve"> – 2</w:t>
      </w:r>
      <w:r w:rsidR="007C58C7">
        <w:rPr>
          <w:rFonts w:ascii="Calibri" w:hAnsi="Calibri"/>
          <w:b/>
          <w:sz w:val="22"/>
          <w:szCs w:val="22"/>
        </w:rPr>
        <w:t>4</w:t>
      </w:r>
      <w:r w:rsidR="00026791">
        <w:rPr>
          <w:rFonts w:ascii="Calibri" w:hAnsi="Calibri"/>
          <w:b/>
          <w:sz w:val="22"/>
          <w:szCs w:val="22"/>
        </w:rPr>
        <w:t xml:space="preserve"> novembre</w:t>
      </w:r>
      <w:r w:rsidR="00473AEB">
        <w:rPr>
          <w:rFonts w:ascii="Calibri" w:hAnsi="Calibri"/>
          <w:b/>
          <w:sz w:val="22"/>
          <w:szCs w:val="22"/>
        </w:rPr>
        <w:t xml:space="preserve"> </w:t>
      </w:r>
      <w:r w:rsidR="009C119C">
        <w:rPr>
          <w:rFonts w:ascii="Calibri" w:hAnsi="Calibri"/>
          <w:b/>
          <w:sz w:val="22"/>
          <w:szCs w:val="22"/>
        </w:rPr>
        <w:t xml:space="preserve"> 2015</w:t>
      </w:r>
    </w:p>
    <w:p w:rsidR="004A490B" w:rsidRPr="00C23530" w:rsidRDefault="004A490B" w:rsidP="006977BF">
      <w:pPr>
        <w:spacing w:after="120" w:line="276" w:lineRule="auto"/>
        <w:ind w:left="284" w:right="284"/>
        <w:jc w:val="center"/>
        <w:rPr>
          <w:rFonts w:ascii="Calibri" w:hAnsi="Calibri"/>
          <w:b/>
          <w:sz w:val="22"/>
          <w:szCs w:val="22"/>
        </w:rPr>
      </w:pPr>
      <w:r>
        <w:rPr>
          <w:rFonts w:ascii="Calibri" w:hAnsi="Calibri"/>
          <w:b/>
          <w:sz w:val="22"/>
          <w:szCs w:val="22"/>
        </w:rPr>
        <w:t xml:space="preserve">dalle </w:t>
      </w:r>
      <w:r w:rsidR="00C73D60">
        <w:rPr>
          <w:rFonts w:ascii="Calibri" w:hAnsi="Calibri"/>
          <w:b/>
          <w:sz w:val="22"/>
          <w:szCs w:val="22"/>
        </w:rPr>
        <w:t>10</w:t>
      </w:r>
      <w:r>
        <w:rPr>
          <w:rFonts w:ascii="Calibri" w:hAnsi="Calibri"/>
          <w:b/>
          <w:sz w:val="22"/>
          <w:szCs w:val="22"/>
        </w:rPr>
        <w:t>.00 alle 13.00</w:t>
      </w:r>
    </w:p>
    <w:p w:rsidR="00DB595E" w:rsidRDefault="00DB595E" w:rsidP="00B80FF4">
      <w:pPr>
        <w:shd w:val="clear" w:color="auto" w:fill="FFFFFF"/>
        <w:spacing w:after="60" w:line="276" w:lineRule="auto"/>
        <w:ind w:left="284" w:right="284"/>
        <w:jc w:val="both"/>
        <w:rPr>
          <w:rFonts w:ascii="Calibri" w:hAnsi="Calibri"/>
          <w:b/>
          <w:sz w:val="22"/>
          <w:szCs w:val="22"/>
        </w:rPr>
      </w:pPr>
    </w:p>
    <w:p w:rsidR="001D135C" w:rsidRPr="00CB6735" w:rsidRDefault="001D135C" w:rsidP="001D135C">
      <w:pPr>
        <w:spacing w:line="276" w:lineRule="auto"/>
        <w:ind w:left="567" w:right="567"/>
        <w:jc w:val="both"/>
        <w:rPr>
          <w:rFonts w:asciiTheme="minorHAnsi" w:hAnsiTheme="minorHAnsi"/>
        </w:rPr>
      </w:pPr>
      <w:r w:rsidRPr="00CB6735">
        <w:rPr>
          <w:rFonts w:asciiTheme="minorHAnsi" w:hAnsiTheme="minorHAnsi"/>
        </w:rPr>
        <w:t>I tragici e ripetuti naufragi di imbarcazioni cariche di migranti nel Mediterraneo e il numero imprecisato di profughi morti e dispersi lungo gli altri itinerari di fuga dai paesi d’origine confermano gli allarmi sollevati da tempo sulle insufficienze delle politiche nazionali e dell’Unione Europea nella gestione dei flussi migratori.</w:t>
      </w:r>
    </w:p>
    <w:p w:rsidR="001D135C" w:rsidRPr="00CB6735" w:rsidRDefault="001D135C" w:rsidP="001D135C">
      <w:pPr>
        <w:spacing w:line="276" w:lineRule="auto"/>
        <w:ind w:left="567" w:right="567"/>
        <w:jc w:val="both"/>
        <w:rPr>
          <w:rFonts w:asciiTheme="minorHAnsi" w:hAnsiTheme="minorHAnsi"/>
        </w:rPr>
      </w:pPr>
      <w:r w:rsidRPr="00CB6735">
        <w:rPr>
          <w:rFonts w:asciiTheme="minorHAnsi" w:hAnsiTheme="minorHAnsi"/>
        </w:rPr>
        <w:t>Il problema però non risiede soltanto negli “sbarchi”. È diffusamente ammessa la complessità del fenomeno e sono ampiamente riconosciuti i limiti degli interventi a seguito di normative incomplete esistenti, nonostante gli impegni dichiarati dalle istituzioni e la dedizione delle persone coinvolte nell’accoglienza e nell’assistenza.</w:t>
      </w:r>
    </w:p>
    <w:p w:rsidR="001D135C" w:rsidRPr="00CB6735" w:rsidRDefault="001D135C" w:rsidP="001D135C">
      <w:pPr>
        <w:spacing w:line="276" w:lineRule="auto"/>
        <w:ind w:left="567" w:right="567"/>
        <w:jc w:val="both"/>
        <w:rPr>
          <w:rFonts w:asciiTheme="minorHAnsi" w:hAnsiTheme="minorHAnsi"/>
        </w:rPr>
      </w:pPr>
      <w:r w:rsidRPr="00CB6735">
        <w:rPr>
          <w:rFonts w:asciiTheme="minorHAnsi" w:hAnsiTheme="minorHAnsi"/>
        </w:rPr>
        <w:t>Per di più, gli Enti locali, sui quali si abbatte l’onere dell’inclusione sociale dei migranti, si ritrovano spesso senza strumenti di intervento rispondenti e senza risorse disponibili. Ne consegue che le profonde lacune sistemiche avvertibili nella gestione dei fenomeni migratori favoriscono l’affermazione nelle società europee di movimenti xenofobi, populisti e, in ultima analisi, antidemocratici che pongono a rischio i valori e gli obiettivi delle tutele indicati nelle carte costituzionali nazionali, nella Carta dei diritti fondamentali dell’UE (Carta di Nizza) e nello stesso Trattato dell’Unione Europea.</w:t>
      </w:r>
    </w:p>
    <w:p w:rsidR="001D135C" w:rsidRPr="00CB6735" w:rsidRDefault="001D135C" w:rsidP="001D135C">
      <w:pPr>
        <w:spacing w:line="276" w:lineRule="auto"/>
        <w:ind w:left="567" w:right="567"/>
        <w:jc w:val="both"/>
        <w:rPr>
          <w:rFonts w:asciiTheme="minorHAnsi" w:hAnsiTheme="minorHAnsi"/>
        </w:rPr>
      </w:pPr>
      <w:r w:rsidRPr="00CB6735">
        <w:rPr>
          <w:rFonts w:asciiTheme="minorHAnsi" w:hAnsiTheme="minorHAnsi"/>
        </w:rPr>
        <w:t>Il fenomeno presenta sfide locali, nazionali ed europee che debbono entrare con urgenza nel dibattito politico in vista delle riforme da introdurre in Italia. In tale senso, i Comuni sono chiamati a svolgere il proprio ruolo nelle definizione di tali politiche di accoglienza e nell’applicazione delle stesse, a partire dalla conoscenza del fenomeno e dalla necessaria messa in rete dei servizi di accoglienza locali.</w:t>
      </w:r>
    </w:p>
    <w:p w:rsidR="001D135C" w:rsidRPr="00CB6735" w:rsidRDefault="001D135C" w:rsidP="001D135C">
      <w:pPr>
        <w:spacing w:line="276" w:lineRule="auto"/>
        <w:ind w:left="567" w:right="567"/>
        <w:jc w:val="both"/>
        <w:rPr>
          <w:rFonts w:asciiTheme="minorHAnsi" w:hAnsiTheme="minorHAnsi"/>
        </w:rPr>
      </w:pPr>
      <w:r w:rsidRPr="00CB6735">
        <w:rPr>
          <w:rFonts w:asciiTheme="minorHAnsi" w:hAnsiTheme="minorHAnsi"/>
        </w:rPr>
        <w:t>In tal senso, il Servizio Yalla propone un ciclo di seminari “L’accoglienza dei migranti tra vecchie e nuove emergenze” rivolto agli operatori dei servizi comunali e delle strutture di accoglienza, il cui scopo è quello di riflettere a livello locale delle politiche di accoglienza e stimolare una rete di intervento volta a facilitare il percorso di inclusione sociale dei migranti.</w:t>
      </w:r>
    </w:p>
    <w:p w:rsidR="001D135C" w:rsidRPr="00CB6735" w:rsidRDefault="001D135C" w:rsidP="001D135C">
      <w:pPr>
        <w:spacing w:line="276" w:lineRule="auto"/>
        <w:ind w:left="567" w:right="567"/>
        <w:jc w:val="both"/>
        <w:rPr>
          <w:rFonts w:asciiTheme="minorHAnsi" w:hAnsiTheme="minorHAnsi"/>
        </w:rPr>
      </w:pPr>
      <w:r w:rsidRPr="00CB6735">
        <w:rPr>
          <w:rFonts w:asciiTheme="minorHAnsi" w:hAnsiTheme="minorHAnsi"/>
        </w:rPr>
        <w:t xml:space="preserve">Il primo seminario affronta l’aspetto giuridico a partire dal quadro normativo di riferimento, con particolare attenzione ai richiedenti asilo e alla protezione internazionale </w:t>
      </w:r>
    </w:p>
    <w:p w:rsidR="001D135C" w:rsidRPr="00CB6735" w:rsidRDefault="001D135C" w:rsidP="001D135C">
      <w:pPr>
        <w:spacing w:line="276" w:lineRule="auto"/>
        <w:ind w:left="567" w:right="567"/>
        <w:jc w:val="both"/>
        <w:rPr>
          <w:rFonts w:asciiTheme="minorHAnsi" w:hAnsiTheme="minorHAnsi" w:cs="Arial"/>
          <w:lang w:eastAsia="it-IT"/>
        </w:rPr>
      </w:pPr>
      <w:r w:rsidRPr="00CB6735">
        <w:rPr>
          <w:rFonts w:asciiTheme="minorHAnsi" w:hAnsiTheme="minorHAnsi"/>
        </w:rPr>
        <w:t>Il secondo seminario</w:t>
      </w:r>
      <w:r w:rsidRPr="001D135C">
        <w:rPr>
          <w:rFonts w:asciiTheme="minorHAnsi" w:hAnsiTheme="minorHAnsi"/>
        </w:rPr>
        <w:t xml:space="preserve"> </w:t>
      </w:r>
      <w:r w:rsidRPr="00CB6735">
        <w:rPr>
          <w:rFonts w:asciiTheme="minorHAnsi" w:hAnsiTheme="minorHAnsi"/>
        </w:rPr>
        <w:t xml:space="preserve">tratterà il tema delle </w:t>
      </w:r>
      <w:r w:rsidRPr="00CB6735">
        <w:rPr>
          <w:rFonts w:asciiTheme="minorHAnsi" w:hAnsiTheme="minorHAnsi"/>
          <w:color w:val="000000"/>
          <w:shd w:val="clear" w:color="auto" w:fill="FFFFFF"/>
        </w:rPr>
        <w:t>migrazioni in Italia tra emergenza sbarchi e politiche di accoglienza</w:t>
      </w:r>
      <w:r w:rsidRPr="00CB6735">
        <w:rPr>
          <w:rFonts w:asciiTheme="minorHAnsi" w:hAnsiTheme="minorHAnsi"/>
        </w:rPr>
        <w:t>.. Il terzo seminario focalizzerà l’attenzione sui</w:t>
      </w:r>
      <w:r w:rsidRPr="00CB6735">
        <w:rPr>
          <w:rFonts w:asciiTheme="minorHAnsi" w:hAnsiTheme="minorHAnsi"/>
          <w:color w:val="000000"/>
          <w:shd w:val="clear" w:color="auto" w:fill="FFFFFF"/>
        </w:rPr>
        <w:t xml:space="preserve"> minori soli in Italia, in bilico tra tutela della minore età e protezione internazionale</w:t>
      </w:r>
      <w:r w:rsidRPr="00CB6735">
        <w:rPr>
          <w:rFonts w:asciiTheme="minorHAnsi" w:hAnsiTheme="minorHAnsi"/>
        </w:rPr>
        <w:t>. Il quarto seminario, approfondirà gli aspetti chiave delle d</w:t>
      </w:r>
      <w:r w:rsidRPr="00CB6735">
        <w:rPr>
          <w:rFonts w:asciiTheme="minorHAnsi" w:hAnsiTheme="minorHAnsi"/>
          <w:color w:val="000000"/>
          <w:shd w:val="clear" w:color="auto" w:fill="FFFFFF"/>
        </w:rPr>
        <w:t>onne migranti vittime di tratta e sfruttamento: sfide all’accoglienza e alla presa in carico</w:t>
      </w:r>
      <w:r w:rsidRPr="00CB6735">
        <w:rPr>
          <w:rFonts w:asciiTheme="minorHAnsi" w:hAnsiTheme="minorHAnsi"/>
        </w:rPr>
        <w:t>.</w:t>
      </w:r>
      <w:r w:rsidRPr="00CB6735">
        <w:rPr>
          <w:rFonts w:asciiTheme="minorHAnsi" w:hAnsiTheme="minorHAnsi" w:cs="Arial"/>
          <w:lang w:eastAsia="it-IT"/>
        </w:rPr>
        <w:t xml:space="preserve"> Il quinto seminario, </w:t>
      </w:r>
      <w:r w:rsidRPr="00CB6735">
        <w:rPr>
          <w:rFonts w:asciiTheme="minorHAnsi" w:hAnsiTheme="minorHAnsi" w:cs="Arial"/>
          <w:lang w:eastAsia="it-IT"/>
        </w:rPr>
        <w:lastRenderedPageBreak/>
        <w:t>infine, tratterà il tema dell</w:t>
      </w:r>
      <w:r w:rsidRPr="00CB6735">
        <w:rPr>
          <w:rFonts w:asciiTheme="minorHAnsi" w:hAnsiTheme="minorHAnsi"/>
          <w:color w:val="000000"/>
          <w:shd w:val="clear" w:color="auto" w:fill="FFFFFF"/>
        </w:rPr>
        <w:t>e politiche finalizzate all’accoglienza e all’inclusione sociale dei nuovi arrivati e l'importanza della rete pubblico-privato</w:t>
      </w:r>
    </w:p>
    <w:p w:rsidR="001D135C" w:rsidRPr="00CB6735" w:rsidRDefault="001D135C" w:rsidP="001D135C">
      <w:pPr>
        <w:spacing w:after="240" w:line="276" w:lineRule="auto"/>
        <w:ind w:left="567" w:right="284"/>
        <w:jc w:val="both"/>
        <w:rPr>
          <w:rFonts w:ascii="Calibri" w:hAnsi="Calibri" w:cs="Arial"/>
          <w:lang w:eastAsia="it-IT"/>
        </w:rPr>
      </w:pPr>
      <w:r w:rsidRPr="00CB6735">
        <w:rPr>
          <w:rFonts w:ascii="Calibri" w:hAnsi="Calibri" w:cs="Arial"/>
          <w:lang w:eastAsia="it-IT"/>
        </w:rPr>
        <w:t xml:space="preserve">Il ciclo di seminari si svolgerà in numero di </w:t>
      </w:r>
      <w:r>
        <w:rPr>
          <w:rFonts w:ascii="Calibri" w:hAnsi="Calibri" w:cs="Arial"/>
          <w:lang w:eastAsia="it-IT"/>
        </w:rPr>
        <w:t>5</w:t>
      </w:r>
      <w:r w:rsidRPr="00CB6735">
        <w:rPr>
          <w:rFonts w:ascii="Calibri" w:hAnsi="Calibri" w:cs="Arial"/>
          <w:lang w:eastAsia="it-IT"/>
        </w:rPr>
        <w:t xml:space="preserve"> giornate, secondo il calendario che segue. </w:t>
      </w:r>
    </w:p>
    <w:p w:rsidR="001D135C" w:rsidRPr="00CB6735" w:rsidRDefault="001D135C" w:rsidP="001D135C">
      <w:pPr>
        <w:shd w:val="clear" w:color="auto" w:fill="FFFFFF"/>
        <w:spacing w:after="60" w:line="276" w:lineRule="auto"/>
        <w:ind w:left="284" w:right="284"/>
        <w:jc w:val="both"/>
        <w:rPr>
          <w:rFonts w:ascii="Calibri" w:hAnsi="Calibri"/>
          <w:b/>
        </w:rPr>
      </w:pPr>
      <w:r w:rsidRPr="00CB6735">
        <w:rPr>
          <w:rFonts w:ascii="Calibri" w:hAnsi="Calibri"/>
          <w:b/>
        </w:rPr>
        <w:t>Chi può partecipare</w:t>
      </w:r>
    </w:p>
    <w:p w:rsidR="001D135C" w:rsidRDefault="001D135C" w:rsidP="001D135C">
      <w:pPr>
        <w:spacing w:line="276" w:lineRule="auto"/>
        <w:ind w:left="284" w:right="284"/>
        <w:jc w:val="both"/>
        <w:rPr>
          <w:rFonts w:ascii="Calibri" w:hAnsi="Calibri" w:cs="Arial"/>
        </w:rPr>
      </w:pPr>
      <w:r w:rsidRPr="0078176D">
        <w:rPr>
          <w:rFonts w:ascii="Calibri" w:hAnsi="Calibri"/>
        </w:rPr>
        <w:t xml:space="preserve">Possono partecipare, a titolo gratuito, operatori e dirigenti dei </w:t>
      </w:r>
      <w:r w:rsidRPr="0078176D">
        <w:rPr>
          <w:rFonts w:ascii="Calibri" w:hAnsi="Calibri" w:cs="Arial"/>
        </w:rPr>
        <w:t xml:space="preserve">Servizi </w:t>
      </w:r>
      <w:r>
        <w:rPr>
          <w:rFonts w:ascii="Calibri" w:hAnsi="Calibri" w:cs="Arial"/>
        </w:rPr>
        <w:t>Sociali</w:t>
      </w:r>
      <w:r w:rsidRPr="0078176D">
        <w:rPr>
          <w:rFonts w:ascii="Calibri" w:hAnsi="Calibri" w:cs="Arial"/>
        </w:rPr>
        <w:t xml:space="preserve">, Sportelli Immigrati, Polizia Municipale </w:t>
      </w:r>
      <w:r w:rsidR="00FB459B">
        <w:rPr>
          <w:rFonts w:ascii="Calibri" w:hAnsi="Calibri" w:cs="Arial"/>
        </w:rPr>
        <w:t>dei</w:t>
      </w:r>
      <w:r w:rsidRPr="0078176D">
        <w:rPr>
          <w:rFonts w:ascii="Calibri" w:hAnsi="Calibri" w:cs="Arial"/>
        </w:rPr>
        <w:t xml:space="preserve"> comuni </w:t>
      </w:r>
      <w:r w:rsidR="00FB459B">
        <w:rPr>
          <w:rFonts w:ascii="Calibri" w:hAnsi="Calibri" w:cs="Arial"/>
        </w:rPr>
        <w:t>del beneventano</w:t>
      </w:r>
      <w:r>
        <w:rPr>
          <w:rFonts w:ascii="Calibri" w:hAnsi="Calibri" w:cs="Arial"/>
        </w:rPr>
        <w:t xml:space="preserve">, </w:t>
      </w:r>
      <w:r w:rsidR="00FB459B">
        <w:rPr>
          <w:rFonts w:ascii="Calibri" w:hAnsi="Calibri" w:cs="Arial"/>
        </w:rPr>
        <w:t xml:space="preserve">operatori della prefettura e della locale polizia di stato, </w:t>
      </w:r>
      <w:r>
        <w:rPr>
          <w:rFonts w:ascii="Calibri" w:hAnsi="Calibri" w:cs="Arial"/>
        </w:rPr>
        <w:t>nonché responsabili, psicologi, operatori e mediatori linguistic</w:t>
      </w:r>
      <w:r w:rsidR="00FB459B">
        <w:rPr>
          <w:rFonts w:ascii="Calibri" w:hAnsi="Calibri" w:cs="Arial"/>
        </w:rPr>
        <w:t>o</w:t>
      </w:r>
      <w:r>
        <w:rPr>
          <w:rFonts w:ascii="Calibri" w:hAnsi="Calibri" w:cs="Arial"/>
        </w:rPr>
        <w:t xml:space="preserve"> – culturali delle strutture di accoglienza. </w:t>
      </w:r>
    </w:p>
    <w:p w:rsidR="001D135C" w:rsidRPr="0058743C" w:rsidRDefault="001D135C" w:rsidP="001D135C">
      <w:pPr>
        <w:spacing w:line="276" w:lineRule="auto"/>
        <w:ind w:left="284" w:right="284"/>
        <w:rPr>
          <w:rFonts w:ascii="Calibri" w:hAnsi="Calibri" w:cs="Arial"/>
        </w:rPr>
      </w:pPr>
      <w:r w:rsidRPr="008D72B8">
        <w:rPr>
          <w:rFonts w:ascii="Calibri" w:hAnsi="Calibri" w:cs="Arial"/>
        </w:rPr>
        <w:t>Per tale evento verranno richiesti crediti formativi per gli assistenti sociali</w:t>
      </w:r>
      <w:r>
        <w:rPr>
          <w:rFonts w:ascii="Calibri" w:hAnsi="Calibri" w:cs="Arial"/>
        </w:rPr>
        <w:t xml:space="preserve"> (max </w:t>
      </w:r>
      <w:r w:rsidR="00FB459B">
        <w:rPr>
          <w:rFonts w:ascii="Calibri" w:hAnsi="Calibri" w:cs="Arial"/>
        </w:rPr>
        <w:t>15</w:t>
      </w:r>
      <w:r>
        <w:rPr>
          <w:rFonts w:ascii="Calibri" w:hAnsi="Calibri" w:cs="Arial"/>
        </w:rPr>
        <w:t xml:space="preserve"> partecipanti)</w:t>
      </w:r>
    </w:p>
    <w:p w:rsidR="001D135C" w:rsidRPr="0078176D" w:rsidRDefault="001D135C" w:rsidP="001D135C">
      <w:pPr>
        <w:shd w:val="clear" w:color="auto" w:fill="FFFFFF"/>
        <w:spacing w:after="60" w:line="276" w:lineRule="auto"/>
        <w:ind w:left="284" w:right="284"/>
        <w:jc w:val="both"/>
        <w:rPr>
          <w:rFonts w:ascii="Calibri" w:hAnsi="Calibri"/>
          <w:b/>
        </w:rPr>
      </w:pPr>
    </w:p>
    <w:p w:rsidR="001D135C" w:rsidRPr="0078176D" w:rsidRDefault="001D135C" w:rsidP="001D135C">
      <w:pPr>
        <w:shd w:val="clear" w:color="auto" w:fill="FFFFFF"/>
        <w:spacing w:after="60" w:line="276" w:lineRule="auto"/>
        <w:ind w:left="284" w:right="284"/>
        <w:jc w:val="both"/>
        <w:rPr>
          <w:rFonts w:ascii="Calibri" w:hAnsi="Calibri"/>
          <w:b/>
        </w:rPr>
      </w:pPr>
      <w:r w:rsidRPr="0078176D">
        <w:rPr>
          <w:rFonts w:ascii="Calibri" w:hAnsi="Calibri"/>
          <w:b/>
        </w:rPr>
        <w:t>Come iscriversi</w:t>
      </w:r>
    </w:p>
    <w:p w:rsidR="001D135C" w:rsidRPr="0078176D" w:rsidRDefault="001D135C" w:rsidP="001D135C">
      <w:pPr>
        <w:shd w:val="clear" w:color="auto" w:fill="FFFFFF"/>
        <w:spacing w:after="240" w:line="276" w:lineRule="auto"/>
        <w:ind w:left="284" w:right="284"/>
        <w:jc w:val="both"/>
        <w:rPr>
          <w:rFonts w:ascii="Calibri" w:hAnsi="Calibri"/>
        </w:rPr>
      </w:pPr>
      <w:r w:rsidRPr="0078176D">
        <w:rPr>
          <w:rFonts w:ascii="Calibri" w:hAnsi="Calibri"/>
        </w:rPr>
        <w:t xml:space="preserve">Per iscriversi al ciclo di seminari bisogna compilare, in ogni suo campo, la scheda d’iscrizione e inoltrarla, entro e non oltre le ore 13.00 del giorno </w:t>
      </w:r>
      <w:r>
        <w:rPr>
          <w:rFonts w:ascii="Calibri" w:hAnsi="Calibri"/>
        </w:rPr>
        <w:t>09/11/2015</w:t>
      </w:r>
      <w:r w:rsidRPr="0078176D">
        <w:rPr>
          <w:rFonts w:ascii="Calibri" w:hAnsi="Calibri"/>
        </w:rPr>
        <w:t xml:space="preserve"> tramite mail al seguente indirizzo di posta elettronica </w:t>
      </w:r>
      <w:hyperlink r:id="rId7" w:history="1">
        <w:r w:rsidR="00FB459B" w:rsidRPr="00357697">
          <w:rPr>
            <w:rStyle w:val="Collegamentoipertestuale"/>
            <w:rFonts w:ascii="Calibri" w:hAnsi="Calibri"/>
          </w:rPr>
          <w:t>yallabenevento@stranieriincampania.it</w:t>
        </w:r>
      </w:hyperlink>
      <w:r w:rsidRPr="0078176D">
        <w:rPr>
          <w:rFonts w:ascii="Calibri" w:hAnsi="Calibri"/>
        </w:rPr>
        <w:t xml:space="preserve"> oppure consegnarla a mano al centro Yalla </w:t>
      </w:r>
      <w:r w:rsidR="00FB459B">
        <w:rPr>
          <w:rFonts w:ascii="Calibri" w:hAnsi="Calibri"/>
        </w:rPr>
        <w:t>Benevento</w:t>
      </w:r>
      <w:r w:rsidRPr="0078176D">
        <w:rPr>
          <w:rFonts w:ascii="Calibri" w:hAnsi="Calibri"/>
        </w:rPr>
        <w:t xml:space="preserve"> c/o Centro per l’Impiego via </w:t>
      </w:r>
      <w:r w:rsidR="00FB459B">
        <w:rPr>
          <w:rFonts w:ascii="Calibri" w:hAnsi="Calibri"/>
        </w:rPr>
        <w:t xml:space="preserve">XX Luglio </w:t>
      </w:r>
      <w:r w:rsidRPr="0078176D">
        <w:rPr>
          <w:rFonts w:ascii="Calibri" w:hAnsi="Calibri"/>
        </w:rPr>
        <w:t xml:space="preserve">aperto nei giorni lunedì, </w:t>
      </w:r>
      <w:r w:rsidR="00FB459B">
        <w:rPr>
          <w:rFonts w:ascii="Calibri" w:hAnsi="Calibri"/>
        </w:rPr>
        <w:t>martedì</w:t>
      </w:r>
      <w:r w:rsidRPr="0078176D">
        <w:rPr>
          <w:rFonts w:ascii="Calibri" w:hAnsi="Calibri"/>
        </w:rPr>
        <w:t>, giovedì dalle 9.30 – 13.00. Le domande verranno protocollate in ordine di arrivo.</w:t>
      </w:r>
    </w:p>
    <w:p w:rsidR="001D135C" w:rsidRPr="0078176D" w:rsidRDefault="001D135C" w:rsidP="001D135C">
      <w:pPr>
        <w:shd w:val="clear" w:color="auto" w:fill="FFFFFF"/>
        <w:spacing w:after="60" w:line="276" w:lineRule="auto"/>
        <w:ind w:left="284" w:right="284"/>
        <w:jc w:val="both"/>
        <w:rPr>
          <w:rFonts w:ascii="Calibri" w:hAnsi="Calibri"/>
          <w:b/>
        </w:rPr>
      </w:pPr>
      <w:r w:rsidRPr="0078176D">
        <w:rPr>
          <w:rFonts w:ascii="Calibri" w:hAnsi="Calibri"/>
          <w:b/>
        </w:rPr>
        <w:t>Sede di svolgimento</w:t>
      </w:r>
    </w:p>
    <w:p w:rsidR="009C119C" w:rsidRPr="003C3766" w:rsidRDefault="001D135C" w:rsidP="001D135C">
      <w:pPr>
        <w:shd w:val="clear" w:color="auto" w:fill="FFFFFF"/>
        <w:spacing w:line="276" w:lineRule="auto"/>
        <w:ind w:left="284" w:right="284"/>
        <w:jc w:val="both"/>
        <w:rPr>
          <w:rFonts w:ascii="Calibri" w:hAnsi="Calibri"/>
          <w:sz w:val="22"/>
          <w:szCs w:val="22"/>
        </w:rPr>
      </w:pPr>
      <w:r w:rsidRPr="0078176D">
        <w:rPr>
          <w:rFonts w:ascii="Calibri" w:hAnsi="Calibri"/>
        </w:rPr>
        <w:t>Il ciclo di seminari si terrà presso</w:t>
      </w:r>
      <w:r>
        <w:rPr>
          <w:rFonts w:ascii="Calibri" w:hAnsi="Calibri"/>
        </w:rPr>
        <w:t xml:space="preserve"> la sede del </w:t>
      </w:r>
      <w:r w:rsidR="00C73D60">
        <w:rPr>
          <w:rFonts w:ascii="Calibri" w:hAnsi="Calibri"/>
        </w:rPr>
        <w:t>Centro per l’Impiego di Benevento</w:t>
      </w:r>
      <w:r w:rsidR="006C205B">
        <w:rPr>
          <w:rFonts w:ascii="Calibri" w:hAnsi="Calibri"/>
        </w:rPr>
        <w:t>, via XXV Luglio, 14, Benevento, 82100.</w:t>
      </w:r>
    </w:p>
    <w:p w:rsidR="009C119C" w:rsidRPr="00E24D43" w:rsidRDefault="009C119C" w:rsidP="00B80FF4">
      <w:pPr>
        <w:spacing w:after="480" w:line="276" w:lineRule="auto"/>
        <w:ind w:left="284" w:right="284"/>
        <w:jc w:val="center"/>
        <w:rPr>
          <w:rFonts w:ascii="Calibri" w:hAnsi="Calibri"/>
          <w:b/>
          <w:sz w:val="28"/>
          <w:szCs w:val="28"/>
        </w:rPr>
      </w:pPr>
      <w:r w:rsidRPr="00E24D43">
        <w:rPr>
          <w:rFonts w:ascii="Calibri" w:hAnsi="Calibri"/>
          <w:b/>
          <w:sz w:val="28"/>
          <w:szCs w:val="28"/>
        </w:rPr>
        <w:t>Programma</w:t>
      </w:r>
    </w:p>
    <w:tbl>
      <w:tblPr>
        <w:tblW w:w="9713" w:type="dxa"/>
        <w:jc w:val="center"/>
        <w:tblInd w:w="65" w:type="dxa"/>
        <w:tblCellMar>
          <w:left w:w="70" w:type="dxa"/>
          <w:right w:w="70" w:type="dxa"/>
        </w:tblCellMar>
        <w:tblLook w:val="00A0"/>
      </w:tblPr>
      <w:tblGrid>
        <w:gridCol w:w="1739"/>
        <w:gridCol w:w="5183"/>
        <w:gridCol w:w="2791"/>
      </w:tblGrid>
      <w:tr w:rsidR="00DB595E" w:rsidRPr="00DB595E" w:rsidTr="00DB595E">
        <w:trPr>
          <w:trHeight w:val="645"/>
          <w:jc w:val="center"/>
        </w:trPr>
        <w:tc>
          <w:tcPr>
            <w:tcW w:w="1739" w:type="dxa"/>
            <w:tcBorders>
              <w:top w:val="single" w:sz="4" w:space="0" w:color="auto"/>
              <w:left w:val="single" w:sz="4" w:space="0" w:color="auto"/>
              <w:bottom w:val="single" w:sz="4" w:space="0" w:color="auto"/>
              <w:right w:val="single" w:sz="4" w:space="0" w:color="auto"/>
            </w:tcBorders>
            <w:vAlign w:val="center"/>
          </w:tcPr>
          <w:p w:rsidR="00DB595E" w:rsidRPr="00DB595E" w:rsidRDefault="00DB595E" w:rsidP="00DB595E">
            <w:pPr>
              <w:suppressAutoHyphens w:val="0"/>
              <w:jc w:val="center"/>
              <w:rPr>
                <w:rFonts w:asciiTheme="minorHAnsi" w:hAnsiTheme="minorHAnsi" w:cstheme="minorHAnsi"/>
                <w:b/>
                <w:sz w:val="22"/>
                <w:szCs w:val="22"/>
              </w:rPr>
            </w:pPr>
            <w:r w:rsidRPr="00DB595E">
              <w:rPr>
                <w:rFonts w:asciiTheme="minorHAnsi" w:hAnsiTheme="minorHAnsi" w:cstheme="minorHAnsi"/>
                <w:b/>
                <w:sz w:val="22"/>
                <w:szCs w:val="22"/>
              </w:rPr>
              <w:t>Data</w:t>
            </w:r>
          </w:p>
        </w:tc>
        <w:tc>
          <w:tcPr>
            <w:tcW w:w="5183" w:type="dxa"/>
            <w:tcBorders>
              <w:top w:val="single" w:sz="4" w:space="0" w:color="auto"/>
              <w:left w:val="single" w:sz="4" w:space="0" w:color="auto"/>
              <w:bottom w:val="single" w:sz="4" w:space="0" w:color="auto"/>
              <w:right w:val="single" w:sz="4" w:space="0" w:color="auto"/>
            </w:tcBorders>
            <w:vAlign w:val="center"/>
          </w:tcPr>
          <w:p w:rsidR="00DB595E" w:rsidRPr="00DB595E" w:rsidRDefault="00DB595E" w:rsidP="00DB595E">
            <w:pPr>
              <w:suppressAutoHyphens w:val="0"/>
              <w:jc w:val="center"/>
              <w:rPr>
                <w:rFonts w:asciiTheme="minorHAnsi" w:hAnsiTheme="minorHAnsi" w:cstheme="minorHAnsi"/>
                <w:b/>
                <w:sz w:val="22"/>
                <w:szCs w:val="22"/>
              </w:rPr>
            </w:pPr>
            <w:r w:rsidRPr="00DB595E">
              <w:rPr>
                <w:rFonts w:asciiTheme="minorHAnsi" w:hAnsiTheme="minorHAnsi" w:cstheme="minorHAnsi"/>
                <w:b/>
                <w:sz w:val="22"/>
                <w:szCs w:val="22"/>
              </w:rPr>
              <w:t>Argomento</w:t>
            </w:r>
          </w:p>
        </w:tc>
        <w:tc>
          <w:tcPr>
            <w:tcW w:w="2791" w:type="dxa"/>
            <w:tcBorders>
              <w:top w:val="single" w:sz="4" w:space="0" w:color="auto"/>
              <w:left w:val="nil"/>
              <w:bottom w:val="single" w:sz="4" w:space="0" w:color="auto"/>
              <w:right w:val="single" w:sz="4" w:space="0" w:color="auto"/>
            </w:tcBorders>
            <w:vAlign w:val="center"/>
          </w:tcPr>
          <w:p w:rsidR="00DB595E" w:rsidRPr="00DB595E" w:rsidRDefault="00DB595E" w:rsidP="00DB595E">
            <w:pPr>
              <w:suppressAutoHyphens w:val="0"/>
              <w:jc w:val="center"/>
              <w:rPr>
                <w:rFonts w:asciiTheme="minorHAnsi" w:hAnsiTheme="minorHAnsi" w:cstheme="minorHAnsi"/>
                <w:b/>
                <w:color w:val="000000"/>
                <w:sz w:val="22"/>
                <w:szCs w:val="22"/>
                <w:lang w:eastAsia="it-IT"/>
              </w:rPr>
            </w:pPr>
            <w:r w:rsidRPr="00DB595E">
              <w:rPr>
                <w:rFonts w:asciiTheme="minorHAnsi" w:hAnsiTheme="minorHAnsi" w:cstheme="minorHAnsi"/>
                <w:b/>
                <w:color w:val="000000"/>
                <w:sz w:val="22"/>
                <w:szCs w:val="22"/>
                <w:lang w:eastAsia="it-IT"/>
              </w:rPr>
              <w:t>Relatore</w:t>
            </w:r>
          </w:p>
        </w:tc>
      </w:tr>
      <w:tr w:rsidR="00FB459B" w:rsidRPr="000248F6" w:rsidTr="00DB595E">
        <w:trPr>
          <w:trHeight w:val="645"/>
          <w:jc w:val="center"/>
        </w:trPr>
        <w:tc>
          <w:tcPr>
            <w:tcW w:w="1739" w:type="dxa"/>
            <w:tcBorders>
              <w:top w:val="single" w:sz="4" w:space="0" w:color="auto"/>
              <w:left w:val="single" w:sz="4" w:space="0" w:color="auto"/>
              <w:bottom w:val="single" w:sz="4" w:space="0" w:color="auto"/>
              <w:right w:val="single" w:sz="4" w:space="0" w:color="auto"/>
            </w:tcBorders>
          </w:tcPr>
          <w:p w:rsidR="00FB459B" w:rsidRPr="00FA3767" w:rsidRDefault="00FB459B" w:rsidP="00315352">
            <w:pPr>
              <w:suppressAutoHyphens w:val="0"/>
              <w:rPr>
                <w:rFonts w:asciiTheme="minorHAnsi" w:hAnsiTheme="minorHAnsi" w:cstheme="minorHAnsi"/>
                <w:sz w:val="22"/>
                <w:szCs w:val="22"/>
              </w:rPr>
            </w:pPr>
            <w:r>
              <w:rPr>
                <w:rFonts w:asciiTheme="minorHAnsi" w:hAnsiTheme="minorHAnsi" w:cstheme="minorHAnsi"/>
                <w:sz w:val="22"/>
                <w:szCs w:val="22"/>
              </w:rPr>
              <w:t>12/11/2015</w:t>
            </w:r>
          </w:p>
        </w:tc>
        <w:tc>
          <w:tcPr>
            <w:tcW w:w="5183" w:type="dxa"/>
            <w:tcBorders>
              <w:top w:val="single" w:sz="4" w:space="0" w:color="auto"/>
              <w:left w:val="single" w:sz="4" w:space="0" w:color="auto"/>
              <w:bottom w:val="single" w:sz="4" w:space="0" w:color="auto"/>
              <w:right w:val="single" w:sz="4" w:space="0" w:color="auto"/>
            </w:tcBorders>
            <w:vAlign w:val="bottom"/>
          </w:tcPr>
          <w:p w:rsidR="00FB459B" w:rsidRPr="00DB595E" w:rsidRDefault="00FB459B" w:rsidP="00315352">
            <w:pPr>
              <w:suppressAutoHyphens w:val="0"/>
              <w:rPr>
                <w:rFonts w:ascii="Calibri" w:hAnsi="Calibri" w:cs="Calibri"/>
                <w:sz w:val="22"/>
                <w:szCs w:val="22"/>
                <w:lang w:eastAsia="it-IT"/>
              </w:rPr>
            </w:pPr>
            <w:r w:rsidRPr="006B649E">
              <w:rPr>
                <w:rFonts w:ascii="Calibri" w:hAnsi="Calibri"/>
                <w:color w:val="000000"/>
                <w:sz w:val="22"/>
                <w:szCs w:val="22"/>
                <w:lang w:eastAsia="it-IT"/>
              </w:rPr>
              <w:t>Normativa generale sull’immigrazione con specifico riferimento all’accoglienza e alla protezione internazionale</w:t>
            </w:r>
          </w:p>
        </w:tc>
        <w:tc>
          <w:tcPr>
            <w:tcW w:w="2791" w:type="dxa"/>
            <w:tcBorders>
              <w:top w:val="single" w:sz="4" w:space="0" w:color="auto"/>
              <w:left w:val="nil"/>
              <w:bottom w:val="single" w:sz="4" w:space="0" w:color="auto"/>
              <w:right w:val="single" w:sz="4" w:space="0" w:color="auto"/>
            </w:tcBorders>
            <w:vAlign w:val="bottom"/>
          </w:tcPr>
          <w:p w:rsidR="00FB459B" w:rsidRPr="00FA3767" w:rsidRDefault="00FB459B" w:rsidP="00315352">
            <w:pPr>
              <w:suppressAutoHyphens w:val="0"/>
              <w:rPr>
                <w:rFonts w:ascii="Calibri" w:hAnsi="Calibri" w:cs="Calibri"/>
                <w:color w:val="000000"/>
                <w:sz w:val="22"/>
                <w:szCs w:val="22"/>
                <w:lang w:eastAsia="it-IT"/>
              </w:rPr>
            </w:pPr>
            <w:r>
              <w:rPr>
                <w:rFonts w:ascii="Calibri" w:hAnsi="Calibri" w:cs="Calibri"/>
                <w:color w:val="000000"/>
                <w:sz w:val="22"/>
                <w:szCs w:val="22"/>
                <w:lang w:eastAsia="it-IT"/>
              </w:rPr>
              <w:t>Salvatore Fachile</w:t>
            </w:r>
          </w:p>
        </w:tc>
      </w:tr>
      <w:tr w:rsidR="00FB459B" w:rsidRPr="000248F6" w:rsidTr="00DB595E">
        <w:trPr>
          <w:trHeight w:val="644"/>
          <w:jc w:val="center"/>
        </w:trPr>
        <w:tc>
          <w:tcPr>
            <w:tcW w:w="1739" w:type="dxa"/>
            <w:tcBorders>
              <w:top w:val="nil"/>
              <w:left w:val="single" w:sz="4" w:space="0" w:color="auto"/>
              <w:bottom w:val="single" w:sz="4" w:space="0" w:color="auto"/>
              <w:right w:val="single" w:sz="4" w:space="0" w:color="auto"/>
            </w:tcBorders>
          </w:tcPr>
          <w:p w:rsidR="00FB459B" w:rsidRPr="00FA3767" w:rsidRDefault="00FB459B" w:rsidP="007C58C7">
            <w:pPr>
              <w:suppressAutoHyphens w:val="0"/>
              <w:rPr>
                <w:rFonts w:asciiTheme="minorHAnsi" w:hAnsiTheme="minorHAnsi" w:cstheme="minorHAnsi"/>
                <w:sz w:val="22"/>
                <w:szCs w:val="22"/>
              </w:rPr>
            </w:pPr>
            <w:r>
              <w:rPr>
                <w:rFonts w:asciiTheme="minorHAnsi" w:hAnsiTheme="minorHAnsi" w:cstheme="minorHAnsi"/>
                <w:sz w:val="22"/>
                <w:szCs w:val="22"/>
              </w:rPr>
              <w:t>1</w:t>
            </w:r>
            <w:r w:rsidR="007C58C7">
              <w:rPr>
                <w:rFonts w:asciiTheme="minorHAnsi" w:hAnsiTheme="minorHAnsi" w:cstheme="minorHAnsi"/>
                <w:sz w:val="22"/>
                <w:szCs w:val="22"/>
              </w:rPr>
              <w:t>6</w:t>
            </w:r>
            <w:r>
              <w:rPr>
                <w:rFonts w:asciiTheme="minorHAnsi" w:hAnsiTheme="minorHAnsi" w:cstheme="minorHAnsi"/>
                <w:sz w:val="22"/>
                <w:szCs w:val="22"/>
              </w:rPr>
              <w:t>/11/2015</w:t>
            </w:r>
          </w:p>
        </w:tc>
        <w:tc>
          <w:tcPr>
            <w:tcW w:w="5183" w:type="dxa"/>
            <w:tcBorders>
              <w:top w:val="nil"/>
              <w:left w:val="single" w:sz="4" w:space="0" w:color="auto"/>
              <w:bottom w:val="single" w:sz="4" w:space="0" w:color="auto"/>
              <w:right w:val="single" w:sz="4" w:space="0" w:color="auto"/>
            </w:tcBorders>
            <w:vAlign w:val="bottom"/>
          </w:tcPr>
          <w:p w:rsidR="00FB459B" w:rsidRPr="00FA3767" w:rsidRDefault="00FB459B" w:rsidP="009B41FA">
            <w:pPr>
              <w:suppressAutoHyphens w:val="0"/>
              <w:rPr>
                <w:rFonts w:asciiTheme="minorHAnsi" w:hAnsiTheme="minorHAnsi" w:cstheme="minorHAnsi"/>
                <w:color w:val="000000"/>
                <w:sz w:val="22"/>
                <w:szCs w:val="22"/>
                <w:lang w:eastAsia="it-IT"/>
              </w:rPr>
            </w:pPr>
            <w:r w:rsidRPr="006B649E">
              <w:rPr>
                <w:rFonts w:ascii="Calibri" w:hAnsi="Calibri"/>
                <w:color w:val="000000"/>
                <w:sz w:val="22"/>
                <w:szCs w:val="22"/>
                <w:lang w:eastAsia="it-IT"/>
              </w:rPr>
              <w:t>Le migrazioni in Italia tra emergenza sbarchi e politiche di accoglienza</w:t>
            </w:r>
          </w:p>
        </w:tc>
        <w:tc>
          <w:tcPr>
            <w:tcW w:w="2791" w:type="dxa"/>
            <w:tcBorders>
              <w:top w:val="nil"/>
              <w:left w:val="nil"/>
              <w:bottom w:val="single" w:sz="4" w:space="0" w:color="auto"/>
              <w:right w:val="single" w:sz="4" w:space="0" w:color="auto"/>
            </w:tcBorders>
            <w:vAlign w:val="bottom"/>
          </w:tcPr>
          <w:p w:rsidR="00FB459B" w:rsidRPr="00FA3767" w:rsidRDefault="00FB459B" w:rsidP="009B41FA">
            <w:pPr>
              <w:suppressAutoHyphens w:val="0"/>
              <w:rPr>
                <w:rFonts w:asciiTheme="minorHAnsi" w:hAnsiTheme="minorHAnsi" w:cstheme="minorHAnsi"/>
                <w:color w:val="000000"/>
                <w:sz w:val="22"/>
                <w:szCs w:val="22"/>
                <w:lang w:eastAsia="it-IT"/>
              </w:rPr>
            </w:pPr>
            <w:r>
              <w:rPr>
                <w:rFonts w:asciiTheme="minorHAnsi" w:hAnsiTheme="minorHAnsi" w:cstheme="minorHAnsi"/>
                <w:color w:val="000000"/>
                <w:sz w:val="22"/>
                <w:szCs w:val="22"/>
                <w:lang w:eastAsia="it-IT"/>
              </w:rPr>
              <w:t>Glauco Iermano</w:t>
            </w:r>
          </w:p>
        </w:tc>
      </w:tr>
      <w:tr w:rsidR="00FB459B" w:rsidRPr="000248F6" w:rsidTr="00DB595E">
        <w:trPr>
          <w:trHeight w:val="644"/>
          <w:jc w:val="center"/>
        </w:trPr>
        <w:tc>
          <w:tcPr>
            <w:tcW w:w="1739" w:type="dxa"/>
            <w:tcBorders>
              <w:top w:val="nil"/>
              <w:left w:val="single" w:sz="4" w:space="0" w:color="auto"/>
              <w:bottom w:val="single" w:sz="4" w:space="0" w:color="auto"/>
              <w:right w:val="single" w:sz="4" w:space="0" w:color="auto"/>
            </w:tcBorders>
          </w:tcPr>
          <w:p w:rsidR="00FB459B" w:rsidRPr="00FA3767" w:rsidRDefault="00FB459B" w:rsidP="007C58C7">
            <w:pPr>
              <w:suppressAutoHyphens w:val="0"/>
              <w:rPr>
                <w:rFonts w:asciiTheme="minorHAnsi" w:hAnsiTheme="minorHAnsi" w:cstheme="minorHAnsi"/>
                <w:sz w:val="22"/>
                <w:szCs w:val="22"/>
              </w:rPr>
            </w:pPr>
            <w:r>
              <w:rPr>
                <w:rFonts w:asciiTheme="minorHAnsi" w:hAnsiTheme="minorHAnsi" w:cstheme="minorHAnsi"/>
                <w:sz w:val="22"/>
                <w:szCs w:val="22"/>
              </w:rPr>
              <w:t>1</w:t>
            </w:r>
            <w:r w:rsidR="007C58C7">
              <w:rPr>
                <w:rFonts w:asciiTheme="minorHAnsi" w:hAnsiTheme="minorHAnsi" w:cstheme="minorHAnsi"/>
                <w:sz w:val="22"/>
                <w:szCs w:val="22"/>
              </w:rPr>
              <w:t>7</w:t>
            </w:r>
            <w:r>
              <w:rPr>
                <w:rFonts w:asciiTheme="minorHAnsi" w:hAnsiTheme="minorHAnsi" w:cstheme="minorHAnsi"/>
                <w:sz w:val="22"/>
                <w:szCs w:val="22"/>
              </w:rPr>
              <w:t>/11/2015</w:t>
            </w:r>
          </w:p>
        </w:tc>
        <w:tc>
          <w:tcPr>
            <w:tcW w:w="5183" w:type="dxa"/>
            <w:tcBorders>
              <w:top w:val="nil"/>
              <w:left w:val="single" w:sz="4" w:space="0" w:color="auto"/>
              <w:bottom w:val="single" w:sz="4" w:space="0" w:color="auto"/>
              <w:right w:val="single" w:sz="4" w:space="0" w:color="auto"/>
            </w:tcBorders>
            <w:vAlign w:val="bottom"/>
          </w:tcPr>
          <w:p w:rsidR="00FB459B" w:rsidRPr="00FA3767" w:rsidRDefault="00FB459B" w:rsidP="00DD3A16">
            <w:pPr>
              <w:suppressAutoHyphens w:val="0"/>
              <w:rPr>
                <w:rFonts w:asciiTheme="minorHAnsi" w:hAnsiTheme="minorHAnsi" w:cstheme="minorHAnsi"/>
                <w:color w:val="000000"/>
                <w:sz w:val="22"/>
                <w:szCs w:val="22"/>
                <w:lang w:eastAsia="it-IT"/>
              </w:rPr>
            </w:pPr>
            <w:r w:rsidRPr="006B649E">
              <w:rPr>
                <w:rFonts w:ascii="Calibri" w:hAnsi="Calibri"/>
                <w:color w:val="000000"/>
                <w:sz w:val="22"/>
                <w:szCs w:val="22"/>
                <w:lang w:eastAsia="it-IT"/>
              </w:rPr>
              <w:t xml:space="preserve">I minori soli in Italia: tutela della minore età o protezione internazionale?  </w:t>
            </w:r>
          </w:p>
        </w:tc>
        <w:tc>
          <w:tcPr>
            <w:tcW w:w="2791" w:type="dxa"/>
            <w:tcBorders>
              <w:top w:val="nil"/>
              <w:left w:val="nil"/>
              <w:bottom w:val="single" w:sz="4" w:space="0" w:color="auto"/>
              <w:right w:val="single" w:sz="4" w:space="0" w:color="auto"/>
            </w:tcBorders>
            <w:vAlign w:val="bottom"/>
          </w:tcPr>
          <w:p w:rsidR="00FB459B" w:rsidRPr="00FA3767" w:rsidRDefault="00FB459B" w:rsidP="00DD3A16">
            <w:pPr>
              <w:suppressAutoHyphens w:val="0"/>
              <w:rPr>
                <w:rFonts w:asciiTheme="minorHAnsi" w:hAnsiTheme="minorHAnsi" w:cstheme="minorHAnsi"/>
                <w:color w:val="000000"/>
                <w:sz w:val="22"/>
                <w:szCs w:val="22"/>
                <w:lang w:eastAsia="it-IT"/>
              </w:rPr>
            </w:pPr>
            <w:r>
              <w:rPr>
                <w:rFonts w:asciiTheme="minorHAnsi" w:hAnsiTheme="minorHAnsi" w:cstheme="minorHAnsi"/>
                <w:color w:val="000000"/>
                <w:sz w:val="22"/>
                <w:szCs w:val="22"/>
                <w:lang w:eastAsia="it-IT"/>
              </w:rPr>
              <w:t>Edlir Sina</w:t>
            </w:r>
          </w:p>
        </w:tc>
      </w:tr>
      <w:tr w:rsidR="007C58C7" w:rsidRPr="000248F6" w:rsidTr="00DB595E">
        <w:trPr>
          <w:trHeight w:val="644"/>
          <w:jc w:val="center"/>
        </w:trPr>
        <w:tc>
          <w:tcPr>
            <w:tcW w:w="1739" w:type="dxa"/>
            <w:tcBorders>
              <w:top w:val="nil"/>
              <w:left w:val="single" w:sz="4" w:space="0" w:color="auto"/>
              <w:bottom w:val="single" w:sz="4" w:space="0" w:color="auto"/>
              <w:right w:val="single" w:sz="4" w:space="0" w:color="auto"/>
            </w:tcBorders>
          </w:tcPr>
          <w:p w:rsidR="007C58C7" w:rsidRPr="00FA3767" w:rsidRDefault="007C58C7" w:rsidP="0098657D">
            <w:pPr>
              <w:suppressAutoHyphens w:val="0"/>
              <w:rPr>
                <w:rFonts w:ascii="Calibri" w:hAnsi="Calibri" w:cs="Calibri"/>
                <w:color w:val="000000"/>
                <w:sz w:val="22"/>
                <w:szCs w:val="22"/>
                <w:lang w:eastAsia="it-IT"/>
              </w:rPr>
            </w:pPr>
            <w:r>
              <w:rPr>
                <w:rFonts w:ascii="Calibri" w:hAnsi="Calibri" w:cs="Calibri"/>
                <w:color w:val="000000"/>
                <w:sz w:val="22"/>
                <w:szCs w:val="22"/>
                <w:lang w:eastAsia="it-IT"/>
              </w:rPr>
              <w:t>23/11/2015</w:t>
            </w:r>
          </w:p>
        </w:tc>
        <w:tc>
          <w:tcPr>
            <w:tcW w:w="5183" w:type="dxa"/>
            <w:tcBorders>
              <w:top w:val="nil"/>
              <w:left w:val="single" w:sz="4" w:space="0" w:color="auto"/>
              <w:bottom w:val="single" w:sz="4" w:space="0" w:color="auto"/>
              <w:right w:val="single" w:sz="4" w:space="0" w:color="auto"/>
            </w:tcBorders>
            <w:vAlign w:val="bottom"/>
          </w:tcPr>
          <w:p w:rsidR="007C58C7" w:rsidRPr="00FA3767" w:rsidRDefault="007C58C7" w:rsidP="0098657D">
            <w:pPr>
              <w:suppressAutoHyphens w:val="0"/>
              <w:rPr>
                <w:rFonts w:asciiTheme="minorHAnsi" w:hAnsiTheme="minorHAnsi" w:cstheme="minorHAnsi"/>
                <w:color w:val="000000"/>
                <w:sz w:val="22"/>
                <w:szCs w:val="22"/>
                <w:lang w:eastAsia="it-IT"/>
              </w:rPr>
            </w:pPr>
            <w:r w:rsidRPr="006B649E">
              <w:rPr>
                <w:rFonts w:ascii="Calibri" w:hAnsi="Calibri"/>
                <w:color w:val="000000"/>
                <w:sz w:val="22"/>
                <w:szCs w:val="22"/>
                <w:lang w:eastAsia="it-IT"/>
              </w:rPr>
              <w:t>Le politiche finalizzate all’accoglienza e all’inclusione sociale dei richiedenti asilo e l'importanza della rete pubblico-privato</w:t>
            </w:r>
          </w:p>
        </w:tc>
        <w:tc>
          <w:tcPr>
            <w:tcW w:w="2791" w:type="dxa"/>
            <w:tcBorders>
              <w:top w:val="nil"/>
              <w:left w:val="nil"/>
              <w:bottom w:val="single" w:sz="4" w:space="0" w:color="auto"/>
              <w:right w:val="single" w:sz="4" w:space="0" w:color="auto"/>
            </w:tcBorders>
            <w:vAlign w:val="bottom"/>
          </w:tcPr>
          <w:p w:rsidR="007C58C7" w:rsidRPr="00FA3767" w:rsidRDefault="007C58C7" w:rsidP="0098657D">
            <w:pPr>
              <w:suppressAutoHyphens w:val="0"/>
              <w:rPr>
                <w:rFonts w:asciiTheme="minorHAnsi" w:hAnsiTheme="minorHAnsi" w:cstheme="minorHAnsi"/>
                <w:color w:val="000000"/>
                <w:sz w:val="22"/>
                <w:szCs w:val="22"/>
                <w:lang w:eastAsia="it-IT"/>
              </w:rPr>
            </w:pPr>
            <w:r>
              <w:rPr>
                <w:rFonts w:asciiTheme="minorHAnsi" w:hAnsiTheme="minorHAnsi" w:cstheme="minorHAnsi"/>
                <w:color w:val="000000"/>
                <w:sz w:val="22"/>
                <w:szCs w:val="22"/>
                <w:lang w:eastAsia="it-IT"/>
              </w:rPr>
              <w:t>Andrea Morniroli</w:t>
            </w:r>
          </w:p>
        </w:tc>
      </w:tr>
      <w:tr w:rsidR="007C58C7" w:rsidRPr="000248F6" w:rsidTr="00DB595E">
        <w:trPr>
          <w:trHeight w:val="644"/>
          <w:jc w:val="center"/>
        </w:trPr>
        <w:tc>
          <w:tcPr>
            <w:tcW w:w="1739" w:type="dxa"/>
            <w:tcBorders>
              <w:top w:val="nil"/>
              <w:left w:val="single" w:sz="4" w:space="0" w:color="auto"/>
              <w:bottom w:val="single" w:sz="4" w:space="0" w:color="auto"/>
              <w:right w:val="single" w:sz="4" w:space="0" w:color="auto"/>
            </w:tcBorders>
          </w:tcPr>
          <w:p w:rsidR="007C58C7" w:rsidRPr="00FA3767" w:rsidRDefault="006C205B" w:rsidP="00B87CBD">
            <w:pPr>
              <w:suppressAutoHyphens w:val="0"/>
              <w:rPr>
                <w:rFonts w:asciiTheme="minorHAnsi" w:hAnsiTheme="minorHAnsi" w:cstheme="minorHAnsi"/>
                <w:color w:val="000000"/>
                <w:sz w:val="22"/>
                <w:szCs w:val="22"/>
                <w:lang w:eastAsia="it-IT"/>
              </w:rPr>
            </w:pPr>
            <w:r>
              <w:rPr>
                <w:rFonts w:asciiTheme="minorHAnsi" w:hAnsiTheme="minorHAnsi" w:cstheme="minorHAnsi"/>
                <w:color w:val="000000"/>
                <w:sz w:val="22"/>
                <w:szCs w:val="22"/>
                <w:lang w:eastAsia="it-IT"/>
              </w:rPr>
              <w:t>24</w:t>
            </w:r>
            <w:r w:rsidR="007C58C7">
              <w:rPr>
                <w:rFonts w:asciiTheme="minorHAnsi" w:hAnsiTheme="minorHAnsi" w:cstheme="minorHAnsi"/>
                <w:color w:val="000000"/>
                <w:sz w:val="22"/>
                <w:szCs w:val="22"/>
                <w:lang w:eastAsia="it-IT"/>
              </w:rPr>
              <w:t>/11/2015</w:t>
            </w:r>
          </w:p>
        </w:tc>
        <w:tc>
          <w:tcPr>
            <w:tcW w:w="5183" w:type="dxa"/>
            <w:tcBorders>
              <w:top w:val="nil"/>
              <w:left w:val="single" w:sz="4" w:space="0" w:color="auto"/>
              <w:bottom w:val="single" w:sz="4" w:space="0" w:color="auto"/>
              <w:right w:val="single" w:sz="4" w:space="0" w:color="auto"/>
            </w:tcBorders>
            <w:vAlign w:val="bottom"/>
          </w:tcPr>
          <w:p w:rsidR="007C58C7" w:rsidRPr="00DB595E" w:rsidRDefault="007C58C7" w:rsidP="00B87CBD">
            <w:pPr>
              <w:suppressAutoHyphens w:val="0"/>
              <w:rPr>
                <w:rFonts w:ascii="Calibri" w:hAnsi="Calibri" w:cs="Calibri"/>
                <w:sz w:val="22"/>
                <w:szCs w:val="22"/>
                <w:lang w:eastAsia="it-IT"/>
              </w:rPr>
            </w:pPr>
            <w:r w:rsidRPr="006B649E">
              <w:rPr>
                <w:rFonts w:ascii="Calibri" w:hAnsi="Calibri"/>
                <w:color w:val="000000"/>
                <w:sz w:val="22"/>
                <w:szCs w:val="22"/>
                <w:lang w:eastAsia="it-IT"/>
              </w:rPr>
              <w:t xml:space="preserve">Donne migranti vittime di tratta e sfruttamento: sfide all’accoglienza e alla presa in carico  </w:t>
            </w:r>
          </w:p>
        </w:tc>
        <w:tc>
          <w:tcPr>
            <w:tcW w:w="2791" w:type="dxa"/>
            <w:tcBorders>
              <w:top w:val="nil"/>
              <w:left w:val="nil"/>
              <w:bottom w:val="single" w:sz="4" w:space="0" w:color="auto"/>
              <w:right w:val="single" w:sz="4" w:space="0" w:color="auto"/>
            </w:tcBorders>
            <w:vAlign w:val="bottom"/>
          </w:tcPr>
          <w:p w:rsidR="007C58C7" w:rsidRPr="00FA3767" w:rsidRDefault="007C58C7" w:rsidP="00B87CBD">
            <w:pPr>
              <w:suppressAutoHyphens w:val="0"/>
              <w:rPr>
                <w:rFonts w:ascii="Calibri" w:hAnsi="Calibri" w:cs="Calibri"/>
                <w:color w:val="000000"/>
                <w:sz w:val="22"/>
                <w:szCs w:val="22"/>
                <w:lang w:eastAsia="it-IT"/>
              </w:rPr>
            </w:pPr>
            <w:r>
              <w:rPr>
                <w:rFonts w:ascii="Calibri" w:hAnsi="Calibri" w:cs="Calibri"/>
                <w:color w:val="000000"/>
                <w:sz w:val="22"/>
                <w:szCs w:val="22"/>
                <w:lang w:eastAsia="it-IT"/>
              </w:rPr>
              <w:t>Carmen Farauanu</w:t>
            </w:r>
            <w:r w:rsidRPr="00FA3767">
              <w:rPr>
                <w:rFonts w:ascii="Calibri" w:hAnsi="Calibri" w:cs="Calibri"/>
                <w:color w:val="000000"/>
                <w:sz w:val="22"/>
                <w:szCs w:val="22"/>
                <w:lang w:eastAsia="it-IT"/>
              </w:rPr>
              <w:t>/</w:t>
            </w:r>
            <w:r>
              <w:rPr>
                <w:rFonts w:ascii="Calibri" w:hAnsi="Calibri" w:cs="Calibri"/>
                <w:color w:val="000000"/>
                <w:sz w:val="22"/>
                <w:szCs w:val="22"/>
                <w:lang w:eastAsia="it-IT"/>
              </w:rPr>
              <w:t>Fatimah EhiKhebolo</w:t>
            </w:r>
          </w:p>
        </w:tc>
      </w:tr>
    </w:tbl>
    <w:p w:rsidR="009C119C" w:rsidRPr="006B649E" w:rsidRDefault="009C119C" w:rsidP="006B649E"/>
    <w:sectPr w:rsidR="009C119C" w:rsidRPr="006B649E" w:rsidSect="00074925">
      <w:headerReference w:type="default" r:id="rId8"/>
      <w:footerReference w:type="default" r:id="rId9"/>
      <w:headerReference w:type="first" r:id="rId10"/>
      <w:footerReference w:type="first" r:id="rId11"/>
      <w:pgSz w:w="11906" w:h="16838"/>
      <w:pgMar w:top="249" w:right="1134" w:bottom="1145" w:left="1134" w:header="113" w:footer="502" w:gutter="0"/>
      <w:cols w:space="720"/>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C9E" w:rsidRDefault="00432C9E">
      <w:r>
        <w:separator/>
      </w:r>
    </w:p>
  </w:endnote>
  <w:endnote w:type="continuationSeparator" w:id="0">
    <w:p w:rsidR="00432C9E" w:rsidRDefault="00432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5C" w:rsidRPr="00C23530" w:rsidRDefault="001D135C" w:rsidP="00DB595E">
    <w:pPr>
      <w:pStyle w:val="Pidipagina"/>
      <w:jc w:val="center"/>
    </w:pPr>
    <w:r>
      <w:rPr>
        <w:noProof/>
        <w:lang w:eastAsia="it-IT"/>
      </w:rPr>
      <w:drawing>
        <wp:inline distT="0" distB="0" distL="0" distR="0">
          <wp:extent cx="2257425" cy="4476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447675"/>
                  </a:xfrm>
                  <a:prstGeom prst="rect">
                    <a:avLst/>
                  </a:prstGeom>
                  <a:noFill/>
                  <a:ln>
                    <a:noFill/>
                  </a:ln>
                </pic:spPr>
              </pic:pic>
            </a:graphicData>
          </a:graphic>
        </wp:inline>
      </w:drawing>
    </w:r>
    <w:r>
      <w:rPr>
        <w:noProof/>
        <w:lang w:eastAsia="it-IT"/>
      </w:rPr>
      <w:drawing>
        <wp:inline distT="0" distB="0" distL="0" distR="0">
          <wp:extent cx="847725" cy="4191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419100"/>
                  </a:xfrm>
                  <a:prstGeom prst="rect">
                    <a:avLst/>
                  </a:prstGeom>
                  <a:noFill/>
                  <a:ln>
                    <a:noFill/>
                  </a:ln>
                </pic:spPr>
              </pic:pic>
            </a:graphicData>
          </a:graphic>
        </wp:inline>
      </w:drawing>
    </w:r>
  </w:p>
  <w:p w:rsidR="001D135C" w:rsidRPr="00C23530" w:rsidRDefault="001D135C" w:rsidP="00033669">
    <w:pPr>
      <w:pStyle w:val="Pidipagina"/>
      <w:tabs>
        <w:tab w:val="clear" w:pos="9638"/>
        <w:tab w:val="left" w:pos="621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5C" w:rsidRDefault="001D135C" w:rsidP="00A42684">
    <w:pPr>
      <w:pStyle w:val="Pidipagina"/>
      <w:tabs>
        <w:tab w:val="clear" w:pos="9638"/>
        <w:tab w:val="left" w:pos="8190"/>
      </w:tabs>
      <w:jc w:val="center"/>
    </w:pPr>
    <w:r>
      <w:rPr>
        <w:noProof/>
        <w:lang w:eastAsia="it-IT"/>
      </w:rPr>
      <w:drawing>
        <wp:inline distT="0" distB="0" distL="0" distR="0">
          <wp:extent cx="2324100" cy="4572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457200"/>
                  </a:xfrm>
                  <a:prstGeom prst="rect">
                    <a:avLst/>
                  </a:prstGeom>
                  <a:noFill/>
                  <a:ln>
                    <a:noFill/>
                  </a:ln>
                </pic:spPr>
              </pic:pic>
            </a:graphicData>
          </a:graphic>
        </wp:inline>
      </w:drawing>
    </w:r>
    <w:r>
      <w:rPr>
        <w:noProof/>
        <w:lang w:eastAsia="it-IT"/>
      </w:rPr>
      <w:drawing>
        <wp:inline distT="0" distB="0" distL="0" distR="0">
          <wp:extent cx="847725" cy="41910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419100"/>
                  </a:xfrm>
                  <a:prstGeom prst="rect">
                    <a:avLst/>
                  </a:prstGeom>
                  <a:noFill/>
                  <a:ln>
                    <a:noFill/>
                  </a:ln>
                </pic:spPr>
              </pic:pic>
            </a:graphicData>
          </a:graphic>
        </wp:inline>
      </w:drawing>
    </w:r>
  </w:p>
  <w:p w:rsidR="001D135C" w:rsidRDefault="001D135C" w:rsidP="00C23530">
    <w:pPr>
      <w:pStyle w:val="Pidipagina"/>
      <w:jc w:val="center"/>
    </w:pPr>
  </w:p>
  <w:p w:rsidR="001D135C" w:rsidRDefault="001D135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C9E" w:rsidRDefault="00432C9E">
      <w:r>
        <w:separator/>
      </w:r>
    </w:p>
  </w:footnote>
  <w:footnote w:type="continuationSeparator" w:id="0">
    <w:p w:rsidR="00432C9E" w:rsidRDefault="00432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5C" w:rsidRDefault="001D135C" w:rsidP="00C23530">
    <w:pPr>
      <w:spacing w:after="600"/>
      <w:rPr>
        <w:rFonts w:ascii="Arial Narrow" w:hAnsi="Arial Narrow"/>
        <w:b/>
        <w:sz w:val="22"/>
        <w:szCs w:val="22"/>
      </w:rPr>
    </w:pPr>
  </w:p>
  <w:p w:rsidR="001D135C" w:rsidRPr="00E24D43" w:rsidRDefault="001D135C" w:rsidP="00C23530">
    <w:pPr>
      <w:spacing w:after="600"/>
      <w:rPr>
        <w:rFonts w:ascii="Arial Narrow" w:hAnsi="Arial Narrow"/>
        <w:b/>
        <w:sz w:val="22"/>
        <w:szCs w:val="22"/>
      </w:rPr>
    </w:pPr>
  </w:p>
  <w:p w:rsidR="001D135C" w:rsidRDefault="001D135C" w:rsidP="00582F2E">
    <w:pPr>
      <w:pStyle w:val="Intestazione"/>
      <w:rPr>
        <w:sz w:val="4"/>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5C" w:rsidRDefault="001D135C">
    <w:pPr>
      <w:pStyle w:val="Intestazione"/>
    </w:pPr>
  </w:p>
  <w:p w:rsidR="001D135C" w:rsidRDefault="001D135C" w:rsidP="009E04F9">
    <w:pPr>
      <w:pStyle w:val="Intestazione"/>
      <w:jc w:val="center"/>
    </w:pPr>
    <w:r>
      <w:rPr>
        <w:noProof/>
        <w:lang w:eastAsia="it-IT"/>
      </w:rPr>
      <w:drawing>
        <wp:inline distT="0" distB="0" distL="0" distR="0">
          <wp:extent cx="5229225" cy="14287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9225" cy="14287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singleLevel"/>
    <w:tmpl w:val="00000003"/>
    <w:name w:val="WW8Num2"/>
    <w:lvl w:ilvl="0">
      <w:numFmt w:val="bullet"/>
      <w:lvlText w:val="-"/>
      <w:lvlJc w:val="left"/>
      <w:pPr>
        <w:tabs>
          <w:tab w:val="num" w:pos="720"/>
        </w:tabs>
        <w:ind w:left="720" w:hanging="360"/>
      </w:pPr>
      <w:rPr>
        <w:rFonts w:ascii="Calibri" w:hAnsi="Calibri"/>
      </w:rPr>
    </w:lvl>
  </w:abstractNum>
  <w:abstractNum w:abstractNumId="2">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4">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5">
    <w:nsid w:val="0000000C"/>
    <w:multiLevelType w:val="singleLevel"/>
    <w:tmpl w:val="0000000C"/>
    <w:name w:val="WW8Num11"/>
    <w:lvl w:ilvl="0">
      <w:numFmt w:val="bullet"/>
      <w:lvlText w:val="-"/>
      <w:lvlJc w:val="left"/>
      <w:pPr>
        <w:tabs>
          <w:tab w:val="num" w:pos="0"/>
        </w:tabs>
        <w:ind w:left="774" w:hanging="360"/>
      </w:pPr>
      <w:rPr>
        <w:rFonts w:ascii="Calibri" w:hAnsi="Calibri"/>
      </w:rPr>
    </w:lvl>
  </w:abstractNum>
  <w:abstractNum w:abstractNumId="6">
    <w:nsid w:val="0000000E"/>
    <w:multiLevelType w:val="singleLevel"/>
    <w:tmpl w:val="0000000E"/>
    <w:name w:val="WW8Num13"/>
    <w:lvl w:ilvl="0">
      <w:start w:val="1"/>
      <w:numFmt w:val="bullet"/>
      <w:lvlText w:val=""/>
      <w:lvlJc w:val="left"/>
      <w:pPr>
        <w:tabs>
          <w:tab w:val="num" w:pos="720"/>
        </w:tabs>
        <w:ind w:left="720" w:hanging="360"/>
      </w:pPr>
      <w:rPr>
        <w:rFonts w:ascii="Symbol" w:hAnsi="Symbol"/>
      </w:rPr>
    </w:lvl>
  </w:abstractNum>
  <w:abstractNum w:abstractNumId="7">
    <w:nsid w:val="0000000F"/>
    <w:multiLevelType w:val="singleLevel"/>
    <w:tmpl w:val="0000000F"/>
    <w:name w:val="WW8Num14"/>
    <w:lvl w:ilvl="0">
      <w:start w:val="1"/>
      <w:numFmt w:val="bullet"/>
      <w:lvlText w:val=""/>
      <w:lvlJc w:val="left"/>
      <w:pPr>
        <w:tabs>
          <w:tab w:val="num" w:pos="720"/>
        </w:tabs>
        <w:ind w:left="720" w:hanging="360"/>
      </w:pPr>
      <w:rPr>
        <w:rFonts w:ascii="Symbol" w:hAnsi="Symbol"/>
      </w:rPr>
    </w:lvl>
  </w:abstractNum>
  <w:abstractNum w:abstractNumId="8">
    <w:nsid w:val="00000014"/>
    <w:multiLevelType w:val="singleLevel"/>
    <w:tmpl w:val="00000014"/>
    <w:name w:val="WW8Num19"/>
    <w:lvl w:ilvl="0">
      <w:start w:val="1"/>
      <w:numFmt w:val="bullet"/>
      <w:lvlText w:val=""/>
      <w:lvlJc w:val="left"/>
      <w:pPr>
        <w:tabs>
          <w:tab w:val="num" w:pos="720"/>
        </w:tabs>
        <w:ind w:left="720" w:hanging="360"/>
      </w:pPr>
      <w:rPr>
        <w:rFonts w:ascii="Symbol" w:hAnsi="Symbol"/>
      </w:rPr>
    </w:lvl>
  </w:abstractNum>
  <w:abstractNum w:abstractNumId="9">
    <w:nsid w:val="00000015"/>
    <w:multiLevelType w:val="singleLevel"/>
    <w:tmpl w:val="00000015"/>
    <w:name w:val="WW8Num20"/>
    <w:lvl w:ilvl="0">
      <w:start w:val="1"/>
      <w:numFmt w:val="bullet"/>
      <w:lvlText w:val=""/>
      <w:lvlJc w:val="left"/>
      <w:pPr>
        <w:tabs>
          <w:tab w:val="num" w:pos="0"/>
        </w:tabs>
        <w:ind w:left="761" w:hanging="360"/>
      </w:pPr>
      <w:rPr>
        <w:rFonts w:ascii="Symbol" w:hAnsi="Symbol"/>
      </w:rPr>
    </w:lvl>
  </w:abstractNum>
  <w:abstractNum w:abstractNumId="10">
    <w:nsid w:val="00000018"/>
    <w:multiLevelType w:val="singleLevel"/>
    <w:tmpl w:val="00000018"/>
    <w:name w:val="WW8Num23"/>
    <w:lvl w:ilvl="0">
      <w:start w:val="1"/>
      <w:numFmt w:val="bullet"/>
      <w:lvlText w:val=""/>
      <w:lvlJc w:val="left"/>
      <w:pPr>
        <w:tabs>
          <w:tab w:val="num" w:pos="720"/>
        </w:tabs>
        <w:ind w:left="720" w:hanging="360"/>
      </w:pPr>
      <w:rPr>
        <w:rFonts w:ascii="Symbol" w:hAnsi="Symbol"/>
      </w:rPr>
    </w:lvl>
  </w:abstractNum>
  <w:abstractNum w:abstractNumId="11">
    <w:nsid w:val="00000021"/>
    <w:multiLevelType w:val="singleLevel"/>
    <w:tmpl w:val="00000021"/>
    <w:name w:val="WW8Num32"/>
    <w:lvl w:ilvl="0">
      <w:start w:val="1"/>
      <w:numFmt w:val="bullet"/>
      <w:lvlText w:val=""/>
      <w:lvlJc w:val="left"/>
      <w:pPr>
        <w:tabs>
          <w:tab w:val="num" w:pos="720"/>
        </w:tabs>
        <w:ind w:left="720" w:hanging="360"/>
      </w:pPr>
      <w:rPr>
        <w:rFonts w:ascii="Symbol" w:hAnsi="Symbol"/>
      </w:rPr>
    </w:lvl>
  </w:abstractNum>
  <w:abstractNum w:abstractNumId="12">
    <w:nsid w:val="00000022"/>
    <w:multiLevelType w:val="singleLevel"/>
    <w:tmpl w:val="00000022"/>
    <w:name w:val="WW8Num33"/>
    <w:lvl w:ilvl="0">
      <w:start w:val="1"/>
      <w:numFmt w:val="bullet"/>
      <w:lvlText w:val=""/>
      <w:lvlJc w:val="left"/>
      <w:pPr>
        <w:tabs>
          <w:tab w:val="num" w:pos="720"/>
        </w:tabs>
        <w:ind w:left="720" w:hanging="360"/>
      </w:pPr>
      <w:rPr>
        <w:rFonts w:ascii="Symbol" w:hAnsi="Symbol"/>
      </w:rPr>
    </w:lvl>
  </w:abstractNum>
  <w:abstractNum w:abstractNumId="13">
    <w:nsid w:val="00000023"/>
    <w:multiLevelType w:val="multilevel"/>
    <w:tmpl w:val="00000023"/>
    <w:name w:val="WW8Num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26"/>
    <w:multiLevelType w:val="singleLevel"/>
    <w:tmpl w:val="00000026"/>
    <w:name w:val="WW8Num37"/>
    <w:lvl w:ilvl="0">
      <w:start w:val="1"/>
      <w:numFmt w:val="bullet"/>
      <w:lvlText w:val=""/>
      <w:lvlJc w:val="left"/>
      <w:pPr>
        <w:tabs>
          <w:tab w:val="num" w:pos="0"/>
        </w:tabs>
        <w:ind w:left="720" w:hanging="360"/>
      </w:pPr>
      <w:rPr>
        <w:rFonts w:ascii="Symbol" w:hAnsi="Symbol"/>
      </w:rPr>
    </w:lvl>
  </w:abstractNum>
  <w:abstractNum w:abstractNumId="15">
    <w:nsid w:val="00000029"/>
    <w:multiLevelType w:val="singleLevel"/>
    <w:tmpl w:val="00000029"/>
    <w:name w:val="WW8Num40"/>
    <w:lvl w:ilvl="0">
      <w:start w:val="1"/>
      <w:numFmt w:val="bullet"/>
      <w:lvlText w:val=""/>
      <w:lvlJc w:val="left"/>
      <w:pPr>
        <w:tabs>
          <w:tab w:val="num" w:pos="720"/>
        </w:tabs>
        <w:ind w:left="720" w:hanging="360"/>
      </w:pPr>
      <w:rPr>
        <w:rFonts w:ascii="Symbol" w:hAnsi="Symbol"/>
      </w:rPr>
    </w:lvl>
  </w:abstractNum>
  <w:abstractNum w:abstractNumId="16">
    <w:nsid w:val="0000002A"/>
    <w:multiLevelType w:val="singleLevel"/>
    <w:tmpl w:val="0000002A"/>
    <w:name w:val="WW8Num41"/>
    <w:lvl w:ilvl="0">
      <w:start w:val="1"/>
      <w:numFmt w:val="bullet"/>
      <w:lvlText w:val=""/>
      <w:lvlJc w:val="left"/>
      <w:pPr>
        <w:tabs>
          <w:tab w:val="num" w:pos="1080"/>
        </w:tabs>
        <w:ind w:left="1080" w:hanging="360"/>
      </w:pPr>
      <w:rPr>
        <w:rFonts w:ascii="Symbol" w:hAnsi="Symbol"/>
      </w:rPr>
    </w:lvl>
  </w:abstractNum>
  <w:abstractNum w:abstractNumId="17">
    <w:nsid w:val="0000002C"/>
    <w:multiLevelType w:val="singleLevel"/>
    <w:tmpl w:val="0000002C"/>
    <w:name w:val="WW8Num43"/>
    <w:lvl w:ilvl="0">
      <w:start w:val="1"/>
      <w:numFmt w:val="bullet"/>
      <w:lvlText w:val=""/>
      <w:lvlJc w:val="left"/>
      <w:pPr>
        <w:tabs>
          <w:tab w:val="num" w:pos="720"/>
        </w:tabs>
        <w:ind w:left="720" w:hanging="360"/>
      </w:pPr>
      <w:rPr>
        <w:rFonts w:ascii="Symbol" w:hAnsi="Symbol"/>
      </w:rPr>
    </w:lvl>
  </w:abstractNum>
  <w:abstractNum w:abstractNumId="18">
    <w:nsid w:val="0000002E"/>
    <w:multiLevelType w:val="singleLevel"/>
    <w:tmpl w:val="0000002E"/>
    <w:name w:val="WW8Num45"/>
    <w:lvl w:ilvl="0">
      <w:numFmt w:val="bullet"/>
      <w:lvlText w:val="-"/>
      <w:lvlJc w:val="left"/>
      <w:pPr>
        <w:tabs>
          <w:tab w:val="num" w:pos="720"/>
        </w:tabs>
        <w:ind w:left="720" w:hanging="360"/>
      </w:pPr>
      <w:rPr>
        <w:rFonts w:ascii="Calibri" w:hAnsi="Calibri"/>
      </w:rPr>
    </w:lvl>
  </w:abstractNum>
  <w:abstractNum w:abstractNumId="19">
    <w:nsid w:val="00000030"/>
    <w:multiLevelType w:val="singleLevel"/>
    <w:tmpl w:val="00000030"/>
    <w:name w:val="WW8Num47"/>
    <w:lvl w:ilvl="0">
      <w:start w:val="1"/>
      <w:numFmt w:val="bullet"/>
      <w:lvlText w:val=""/>
      <w:lvlJc w:val="left"/>
      <w:pPr>
        <w:tabs>
          <w:tab w:val="num" w:pos="774"/>
        </w:tabs>
        <w:ind w:left="774" w:hanging="360"/>
      </w:pPr>
      <w:rPr>
        <w:rFonts w:ascii="Symbol" w:hAnsi="Symbol"/>
        <w:color w:val="auto"/>
      </w:rPr>
    </w:lvl>
  </w:abstractNum>
  <w:abstractNum w:abstractNumId="20">
    <w:nsid w:val="00000032"/>
    <w:multiLevelType w:val="singleLevel"/>
    <w:tmpl w:val="00000032"/>
    <w:name w:val="WW8Num49"/>
    <w:lvl w:ilvl="0">
      <w:start w:val="1"/>
      <w:numFmt w:val="bullet"/>
      <w:lvlText w:val=""/>
      <w:lvlJc w:val="left"/>
      <w:pPr>
        <w:tabs>
          <w:tab w:val="num" w:pos="720"/>
        </w:tabs>
        <w:ind w:left="720" w:hanging="360"/>
      </w:pPr>
      <w:rPr>
        <w:rFonts w:ascii="Symbol" w:hAnsi="Symbol"/>
      </w:rPr>
    </w:lvl>
  </w:abstractNum>
  <w:abstractNum w:abstractNumId="21">
    <w:nsid w:val="00000033"/>
    <w:multiLevelType w:val="singleLevel"/>
    <w:tmpl w:val="00000033"/>
    <w:lvl w:ilvl="0">
      <w:numFmt w:val="bullet"/>
      <w:lvlText w:val=""/>
      <w:lvlJc w:val="left"/>
      <w:pPr>
        <w:tabs>
          <w:tab w:val="num" w:pos="720"/>
        </w:tabs>
        <w:ind w:left="720" w:hanging="360"/>
      </w:pPr>
      <w:rPr>
        <w:rFonts w:ascii="Symbol" w:hAnsi="Symbol"/>
      </w:rPr>
    </w:lvl>
  </w:abstractNum>
  <w:abstractNum w:abstractNumId="22">
    <w:nsid w:val="1141201F"/>
    <w:multiLevelType w:val="hybridMultilevel"/>
    <w:tmpl w:val="656A32E6"/>
    <w:lvl w:ilvl="0" w:tplc="A4DC16D6">
      <w:numFmt w:val="bullet"/>
      <w:lvlText w:val="-"/>
      <w:lvlJc w:val="left"/>
      <w:pPr>
        <w:tabs>
          <w:tab w:val="num" w:pos="1068"/>
        </w:tabs>
        <w:ind w:left="1068"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3">
    <w:nsid w:val="178C18F0"/>
    <w:multiLevelType w:val="hybridMultilevel"/>
    <w:tmpl w:val="BA942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3DE109E"/>
    <w:multiLevelType w:val="hybridMultilevel"/>
    <w:tmpl w:val="77E88A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4056784"/>
    <w:multiLevelType w:val="hybridMultilevel"/>
    <w:tmpl w:val="867A9BD2"/>
    <w:lvl w:ilvl="0" w:tplc="7728CF70">
      <w:numFmt w:val="bullet"/>
      <w:lvlText w:val="-"/>
      <w:lvlJc w:val="left"/>
      <w:pPr>
        <w:tabs>
          <w:tab w:val="num" w:pos="1080"/>
        </w:tabs>
        <w:ind w:left="1080" w:hanging="360"/>
      </w:pPr>
      <w:rPr>
        <w:rFonts w:ascii="Calibri" w:eastAsia="Times New Roman" w:hAnsi="Calibri"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6">
    <w:nsid w:val="5C3A6E33"/>
    <w:multiLevelType w:val="hybridMultilevel"/>
    <w:tmpl w:val="C3E836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26"/>
  </w:num>
  <w:num w:numId="25">
    <w:abstractNumId w:val="24"/>
  </w:num>
  <w:num w:numId="26">
    <w:abstractNumId w:val="25"/>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283"/>
  <w:drawingGridHorizontalSpacing w:val="100"/>
  <w:drawingGridVerticalSpacing w:val="0"/>
  <w:displayHorizontalDrawingGridEvery w:val="0"/>
  <w:displayVerticalDrawingGridEvery w:val="0"/>
  <w:characterSpacingControl w:val="doNotCompress"/>
  <w:hdrShapeDefaults>
    <o:shapedefaults v:ext="edit" spidmax="21506"/>
  </w:hdrShapeDefaults>
  <w:footnotePr>
    <w:footnote w:id="-1"/>
    <w:footnote w:id="0"/>
  </w:footnotePr>
  <w:endnotePr>
    <w:endnote w:id="-1"/>
    <w:endnote w:id="0"/>
  </w:endnotePr>
  <w:compat/>
  <w:rsids>
    <w:rsidRoot w:val="00D75666"/>
    <w:rsid w:val="000068E1"/>
    <w:rsid w:val="00010F6F"/>
    <w:rsid w:val="000168B0"/>
    <w:rsid w:val="00021EB6"/>
    <w:rsid w:val="00024478"/>
    <w:rsid w:val="000248F6"/>
    <w:rsid w:val="00026791"/>
    <w:rsid w:val="00033669"/>
    <w:rsid w:val="00036E3F"/>
    <w:rsid w:val="000568DC"/>
    <w:rsid w:val="00074925"/>
    <w:rsid w:val="000770CE"/>
    <w:rsid w:val="000C29D8"/>
    <w:rsid w:val="000D6A63"/>
    <w:rsid w:val="000D7C89"/>
    <w:rsid w:val="000E0507"/>
    <w:rsid w:val="000E42B5"/>
    <w:rsid w:val="00110F25"/>
    <w:rsid w:val="0011326D"/>
    <w:rsid w:val="001142EA"/>
    <w:rsid w:val="00142B4D"/>
    <w:rsid w:val="00143D99"/>
    <w:rsid w:val="001466F2"/>
    <w:rsid w:val="001631F5"/>
    <w:rsid w:val="001635CE"/>
    <w:rsid w:val="00166A8E"/>
    <w:rsid w:val="00167F7B"/>
    <w:rsid w:val="00177BEB"/>
    <w:rsid w:val="0018313D"/>
    <w:rsid w:val="00183B83"/>
    <w:rsid w:val="00192029"/>
    <w:rsid w:val="00192852"/>
    <w:rsid w:val="0019397A"/>
    <w:rsid w:val="00194973"/>
    <w:rsid w:val="001A3A8F"/>
    <w:rsid w:val="001A7D85"/>
    <w:rsid w:val="001B231C"/>
    <w:rsid w:val="001C1B01"/>
    <w:rsid w:val="001C4535"/>
    <w:rsid w:val="001D135C"/>
    <w:rsid w:val="001D5357"/>
    <w:rsid w:val="001F0516"/>
    <w:rsid w:val="002070A9"/>
    <w:rsid w:val="00221E19"/>
    <w:rsid w:val="0022241A"/>
    <w:rsid w:val="00242530"/>
    <w:rsid w:val="00244BEF"/>
    <w:rsid w:val="00250136"/>
    <w:rsid w:val="00251BE4"/>
    <w:rsid w:val="002543D2"/>
    <w:rsid w:val="00255A21"/>
    <w:rsid w:val="002567F1"/>
    <w:rsid w:val="00263A8C"/>
    <w:rsid w:val="00271440"/>
    <w:rsid w:val="00287238"/>
    <w:rsid w:val="002947B1"/>
    <w:rsid w:val="002A0B69"/>
    <w:rsid w:val="002A4919"/>
    <w:rsid w:val="002D4318"/>
    <w:rsid w:val="003029C6"/>
    <w:rsid w:val="00313FF7"/>
    <w:rsid w:val="00323C51"/>
    <w:rsid w:val="003458D0"/>
    <w:rsid w:val="0035114B"/>
    <w:rsid w:val="00352779"/>
    <w:rsid w:val="003527CC"/>
    <w:rsid w:val="0035327C"/>
    <w:rsid w:val="00353E46"/>
    <w:rsid w:val="00357511"/>
    <w:rsid w:val="0037052B"/>
    <w:rsid w:val="00387E68"/>
    <w:rsid w:val="003A48FC"/>
    <w:rsid w:val="003A6AED"/>
    <w:rsid w:val="003B4E47"/>
    <w:rsid w:val="003C1ACD"/>
    <w:rsid w:val="003C3766"/>
    <w:rsid w:val="003D738A"/>
    <w:rsid w:val="003E38FD"/>
    <w:rsid w:val="003F3C7B"/>
    <w:rsid w:val="00401EFF"/>
    <w:rsid w:val="00405059"/>
    <w:rsid w:val="004103AA"/>
    <w:rsid w:val="0041132A"/>
    <w:rsid w:val="00420AB4"/>
    <w:rsid w:val="00424556"/>
    <w:rsid w:val="004300B7"/>
    <w:rsid w:val="00432252"/>
    <w:rsid w:val="00432C9E"/>
    <w:rsid w:val="00437579"/>
    <w:rsid w:val="004430E4"/>
    <w:rsid w:val="004458A0"/>
    <w:rsid w:val="00446D3F"/>
    <w:rsid w:val="00446F95"/>
    <w:rsid w:val="004538F5"/>
    <w:rsid w:val="00457007"/>
    <w:rsid w:val="00470A95"/>
    <w:rsid w:val="00473AEB"/>
    <w:rsid w:val="00475845"/>
    <w:rsid w:val="00476250"/>
    <w:rsid w:val="0048052E"/>
    <w:rsid w:val="00483739"/>
    <w:rsid w:val="00486B3E"/>
    <w:rsid w:val="00490D57"/>
    <w:rsid w:val="0049355B"/>
    <w:rsid w:val="004A26EC"/>
    <w:rsid w:val="004A38B3"/>
    <w:rsid w:val="004A490B"/>
    <w:rsid w:val="004A5F79"/>
    <w:rsid w:val="004B0C58"/>
    <w:rsid w:val="004B50EF"/>
    <w:rsid w:val="004C6163"/>
    <w:rsid w:val="004D05B8"/>
    <w:rsid w:val="004D4783"/>
    <w:rsid w:val="004D5A19"/>
    <w:rsid w:val="004E7DF5"/>
    <w:rsid w:val="004F028B"/>
    <w:rsid w:val="004F0A98"/>
    <w:rsid w:val="004F5AA8"/>
    <w:rsid w:val="0050024E"/>
    <w:rsid w:val="005006D7"/>
    <w:rsid w:val="00500AEA"/>
    <w:rsid w:val="00503529"/>
    <w:rsid w:val="00506894"/>
    <w:rsid w:val="0051439B"/>
    <w:rsid w:val="00524C7C"/>
    <w:rsid w:val="00531F0D"/>
    <w:rsid w:val="0053202C"/>
    <w:rsid w:val="00545077"/>
    <w:rsid w:val="00552F70"/>
    <w:rsid w:val="0057127A"/>
    <w:rsid w:val="00582AD3"/>
    <w:rsid w:val="00582F2E"/>
    <w:rsid w:val="00590563"/>
    <w:rsid w:val="005C5177"/>
    <w:rsid w:val="005E015F"/>
    <w:rsid w:val="005E3060"/>
    <w:rsid w:val="005E6032"/>
    <w:rsid w:val="005F350B"/>
    <w:rsid w:val="00606501"/>
    <w:rsid w:val="00606AAB"/>
    <w:rsid w:val="00626B2F"/>
    <w:rsid w:val="006345DF"/>
    <w:rsid w:val="00635B32"/>
    <w:rsid w:val="00644B97"/>
    <w:rsid w:val="00645116"/>
    <w:rsid w:val="00646EEB"/>
    <w:rsid w:val="0066056A"/>
    <w:rsid w:val="00665B47"/>
    <w:rsid w:val="006706E7"/>
    <w:rsid w:val="00684C72"/>
    <w:rsid w:val="006977BF"/>
    <w:rsid w:val="006B649E"/>
    <w:rsid w:val="006C205B"/>
    <w:rsid w:val="006D1564"/>
    <w:rsid w:val="006D6F9A"/>
    <w:rsid w:val="006D7304"/>
    <w:rsid w:val="006E6AD4"/>
    <w:rsid w:val="006F1D0C"/>
    <w:rsid w:val="006F3E84"/>
    <w:rsid w:val="006F435D"/>
    <w:rsid w:val="00716BB0"/>
    <w:rsid w:val="00733BDC"/>
    <w:rsid w:val="00750BB6"/>
    <w:rsid w:val="00774898"/>
    <w:rsid w:val="007826C1"/>
    <w:rsid w:val="0078436A"/>
    <w:rsid w:val="007905E3"/>
    <w:rsid w:val="00796D91"/>
    <w:rsid w:val="007A3C04"/>
    <w:rsid w:val="007C58C7"/>
    <w:rsid w:val="007D0437"/>
    <w:rsid w:val="007D07BB"/>
    <w:rsid w:val="007D5A38"/>
    <w:rsid w:val="007D6433"/>
    <w:rsid w:val="007E3EA4"/>
    <w:rsid w:val="007E5379"/>
    <w:rsid w:val="007E7AA5"/>
    <w:rsid w:val="008031EC"/>
    <w:rsid w:val="00816541"/>
    <w:rsid w:val="00824E54"/>
    <w:rsid w:val="00837271"/>
    <w:rsid w:val="0083739F"/>
    <w:rsid w:val="00842600"/>
    <w:rsid w:val="00843BFE"/>
    <w:rsid w:val="00846571"/>
    <w:rsid w:val="0087550F"/>
    <w:rsid w:val="008826B6"/>
    <w:rsid w:val="00882E42"/>
    <w:rsid w:val="00882F2A"/>
    <w:rsid w:val="008874FE"/>
    <w:rsid w:val="00897087"/>
    <w:rsid w:val="008C17BD"/>
    <w:rsid w:val="008C223B"/>
    <w:rsid w:val="008C3904"/>
    <w:rsid w:val="008C612D"/>
    <w:rsid w:val="008D3252"/>
    <w:rsid w:val="008E0F03"/>
    <w:rsid w:val="0090075D"/>
    <w:rsid w:val="009072C0"/>
    <w:rsid w:val="00907817"/>
    <w:rsid w:val="00926974"/>
    <w:rsid w:val="00936133"/>
    <w:rsid w:val="009377D4"/>
    <w:rsid w:val="009401F2"/>
    <w:rsid w:val="009600FC"/>
    <w:rsid w:val="00963383"/>
    <w:rsid w:val="00974EDC"/>
    <w:rsid w:val="00994246"/>
    <w:rsid w:val="0099603D"/>
    <w:rsid w:val="009A4294"/>
    <w:rsid w:val="009A559C"/>
    <w:rsid w:val="009B16F3"/>
    <w:rsid w:val="009B27FF"/>
    <w:rsid w:val="009C119C"/>
    <w:rsid w:val="009C2E10"/>
    <w:rsid w:val="009D546A"/>
    <w:rsid w:val="009E04F9"/>
    <w:rsid w:val="009F574C"/>
    <w:rsid w:val="009F6BA1"/>
    <w:rsid w:val="00A0118D"/>
    <w:rsid w:val="00A1586D"/>
    <w:rsid w:val="00A25E5B"/>
    <w:rsid w:val="00A34D86"/>
    <w:rsid w:val="00A379B5"/>
    <w:rsid w:val="00A42684"/>
    <w:rsid w:val="00A428A7"/>
    <w:rsid w:val="00A44616"/>
    <w:rsid w:val="00A46B70"/>
    <w:rsid w:val="00A6302E"/>
    <w:rsid w:val="00A74FF6"/>
    <w:rsid w:val="00A77720"/>
    <w:rsid w:val="00A80167"/>
    <w:rsid w:val="00A878A7"/>
    <w:rsid w:val="00A91AE9"/>
    <w:rsid w:val="00A938B1"/>
    <w:rsid w:val="00AB5E7A"/>
    <w:rsid w:val="00AD1565"/>
    <w:rsid w:val="00AD41E3"/>
    <w:rsid w:val="00AD67CE"/>
    <w:rsid w:val="00AE7BBC"/>
    <w:rsid w:val="00AF3832"/>
    <w:rsid w:val="00AF3836"/>
    <w:rsid w:val="00AF7DAB"/>
    <w:rsid w:val="00B0354E"/>
    <w:rsid w:val="00B043B1"/>
    <w:rsid w:val="00B05D6C"/>
    <w:rsid w:val="00B22B8A"/>
    <w:rsid w:val="00B46D94"/>
    <w:rsid w:val="00B506D5"/>
    <w:rsid w:val="00B60CBA"/>
    <w:rsid w:val="00B64ADE"/>
    <w:rsid w:val="00B67590"/>
    <w:rsid w:val="00B67EDD"/>
    <w:rsid w:val="00B7024A"/>
    <w:rsid w:val="00B80FF4"/>
    <w:rsid w:val="00B91E45"/>
    <w:rsid w:val="00B93EDC"/>
    <w:rsid w:val="00BA032F"/>
    <w:rsid w:val="00BA0D60"/>
    <w:rsid w:val="00BA2099"/>
    <w:rsid w:val="00BB0442"/>
    <w:rsid w:val="00BC72ED"/>
    <w:rsid w:val="00BD3E3F"/>
    <w:rsid w:val="00BD4EC7"/>
    <w:rsid w:val="00BE7742"/>
    <w:rsid w:val="00BF0DC8"/>
    <w:rsid w:val="00BF529C"/>
    <w:rsid w:val="00C07F43"/>
    <w:rsid w:val="00C10B57"/>
    <w:rsid w:val="00C11986"/>
    <w:rsid w:val="00C23530"/>
    <w:rsid w:val="00C33CA9"/>
    <w:rsid w:val="00C35BDC"/>
    <w:rsid w:val="00C43CF4"/>
    <w:rsid w:val="00C450D9"/>
    <w:rsid w:val="00C517D4"/>
    <w:rsid w:val="00C56C44"/>
    <w:rsid w:val="00C57585"/>
    <w:rsid w:val="00C66DC6"/>
    <w:rsid w:val="00C67AC2"/>
    <w:rsid w:val="00C73D60"/>
    <w:rsid w:val="00C77943"/>
    <w:rsid w:val="00C849D4"/>
    <w:rsid w:val="00C95FE3"/>
    <w:rsid w:val="00CB39E0"/>
    <w:rsid w:val="00CB41FF"/>
    <w:rsid w:val="00CB48FE"/>
    <w:rsid w:val="00CC1A6A"/>
    <w:rsid w:val="00CC4555"/>
    <w:rsid w:val="00CE00FC"/>
    <w:rsid w:val="00CF321E"/>
    <w:rsid w:val="00CF4B61"/>
    <w:rsid w:val="00D01607"/>
    <w:rsid w:val="00D11802"/>
    <w:rsid w:val="00D12618"/>
    <w:rsid w:val="00D20A29"/>
    <w:rsid w:val="00D30961"/>
    <w:rsid w:val="00D32122"/>
    <w:rsid w:val="00D33D68"/>
    <w:rsid w:val="00D34025"/>
    <w:rsid w:val="00D45B07"/>
    <w:rsid w:val="00D5491E"/>
    <w:rsid w:val="00D63B64"/>
    <w:rsid w:val="00D72847"/>
    <w:rsid w:val="00D75666"/>
    <w:rsid w:val="00D802B4"/>
    <w:rsid w:val="00D867EE"/>
    <w:rsid w:val="00D91A37"/>
    <w:rsid w:val="00DB595E"/>
    <w:rsid w:val="00DC24AB"/>
    <w:rsid w:val="00DC6F4C"/>
    <w:rsid w:val="00DD139D"/>
    <w:rsid w:val="00DD1D6F"/>
    <w:rsid w:val="00DD64B6"/>
    <w:rsid w:val="00DE58CA"/>
    <w:rsid w:val="00DE6154"/>
    <w:rsid w:val="00DE62E1"/>
    <w:rsid w:val="00DF4843"/>
    <w:rsid w:val="00DF549C"/>
    <w:rsid w:val="00E02A32"/>
    <w:rsid w:val="00E078A8"/>
    <w:rsid w:val="00E12794"/>
    <w:rsid w:val="00E175D6"/>
    <w:rsid w:val="00E24D43"/>
    <w:rsid w:val="00E34BB1"/>
    <w:rsid w:val="00E355D4"/>
    <w:rsid w:val="00E45113"/>
    <w:rsid w:val="00E467E4"/>
    <w:rsid w:val="00E52B59"/>
    <w:rsid w:val="00E560B5"/>
    <w:rsid w:val="00E67A7A"/>
    <w:rsid w:val="00E75BCC"/>
    <w:rsid w:val="00E81A73"/>
    <w:rsid w:val="00E9422E"/>
    <w:rsid w:val="00EA0C01"/>
    <w:rsid w:val="00EA166E"/>
    <w:rsid w:val="00EA6916"/>
    <w:rsid w:val="00EE42F2"/>
    <w:rsid w:val="00EE68BB"/>
    <w:rsid w:val="00EF11BA"/>
    <w:rsid w:val="00F02420"/>
    <w:rsid w:val="00F0649D"/>
    <w:rsid w:val="00F17C99"/>
    <w:rsid w:val="00F25FFB"/>
    <w:rsid w:val="00F46CC8"/>
    <w:rsid w:val="00F528E5"/>
    <w:rsid w:val="00F53CD5"/>
    <w:rsid w:val="00F75E16"/>
    <w:rsid w:val="00F9180E"/>
    <w:rsid w:val="00F93500"/>
    <w:rsid w:val="00F96A9E"/>
    <w:rsid w:val="00FA3767"/>
    <w:rsid w:val="00FA7B78"/>
    <w:rsid w:val="00FB1100"/>
    <w:rsid w:val="00FB459B"/>
    <w:rsid w:val="00FC2A2D"/>
    <w:rsid w:val="00FD1248"/>
    <w:rsid w:val="00FE1BEE"/>
    <w:rsid w:val="00FE3FEE"/>
    <w:rsid w:val="00FF4CE2"/>
    <w:rsid w:val="00FF5778"/>
    <w:rsid w:val="00FF77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6571"/>
    <w:pPr>
      <w:suppressAutoHyphens/>
    </w:pPr>
    <w:rPr>
      <w:sz w:val="20"/>
      <w:szCs w:val="20"/>
      <w:lang w:eastAsia="ar-SA"/>
    </w:rPr>
  </w:style>
  <w:style w:type="paragraph" w:styleId="Titolo1">
    <w:name w:val="heading 1"/>
    <w:basedOn w:val="Normale"/>
    <w:next w:val="Normale"/>
    <w:link w:val="Titolo1Carattere"/>
    <w:uiPriority w:val="99"/>
    <w:qFormat/>
    <w:rsid w:val="00846571"/>
    <w:pPr>
      <w:keepNext/>
      <w:numPr>
        <w:numId w:val="1"/>
      </w:numP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C0A2E"/>
    <w:rPr>
      <w:rFonts w:asciiTheme="majorHAnsi" w:eastAsiaTheme="majorEastAsia" w:hAnsiTheme="majorHAnsi" w:cstheme="majorBidi"/>
      <w:b/>
      <w:bCs/>
      <w:kern w:val="32"/>
      <w:sz w:val="32"/>
      <w:szCs w:val="32"/>
      <w:lang w:eastAsia="ar-SA"/>
    </w:rPr>
  </w:style>
  <w:style w:type="character" w:customStyle="1" w:styleId="Absatz-Standardschriftart">
    <w:name w:val="Absatz-Standardschriftart"/>
    <w:uiPriority w:val="99"/>
    <w:rsid w:val="00846571"/>
  </w:style>
  <w:style w:type="character" w:customStyle="1" w:styleId="WW-Absatz-Standardschriftart">
    <w:name w:val="WW-Absatz-Standardschriftart"/>
    <w:uiPriority w:val="99"/>
    <w:rsid w:val="00846571"/>
  </w:style>
  <w:style w:type="character" w:customStyle="1" w:styleId="WW-Absatz-Standardschriftart1">
    <w:name w:val="WW-Absatz-Standardschriftart1"/>
    <w:uiPriority w:val="99"/>
    <w:rsid w:val="00846571"/>
  </w:style>
  <w:style w:type="character" w:customStyle="1" w:styleId="Carpredefinitoparagrafo1">
    <w:name w:val="Car. predefinito paragrafo1"/>
    <w:uiPriority w:val="99"/>
    <w:rsid w:val="00846571"/>
  </w:style>
  <w:style w:type="paragraph" w:customStyle="1" w:styleId="Intestazione1">
    <w:name w:val="Intestazione1"/>
    <w:basedOn w:val="Normale"/>
    <w:next w:val="Corpodeltesto"/>
    <w:uiPriority w:val="99"/>
    <w:rsid w:val="00846571"/>
    <w:pPr>
      <w:keepNext/>
      <w:spacing w:before="240" w:after="120"/>
    </w:pPr>
    <w:rPr>
      <w:rFonts w:ascii="Arial" w:eastAsia="SimSun" w:hAnsi="Arial" w:cs="Mangal"/>
      <w:sz w:val="28"/>
      <w:szCs w:val="28"/>
    </w:rPr>
  </w:style>
  <w:style w:type="paragraph" w:styleId="Corpodeltesto">
    <w:name w:val="Body Text"/>
    <w:basedOn w:val="Normale"/>
    <w:link w:val="CorpodeltestoCarattere"/>
    <w:uiPriority w:val="99"/>
    <w:rsid w:val="00846571"/>
    <w:pPr>
      <w:spacing w:after="120"/>
    </w:pPr>
  </w:style>
  <w:style w:type="character" w:customStyle="1" w:styleId="CorpodeltestoCarattere">
    <w:name w:val="Corpo del testo Carattere"/>
    <w:basedOn w:val="Carpredefinitoparagrafo"/>
    <w:link w:val="Corpodeltesto"/>
    <w:uiPriority w:val="99"/>
    <w:semiHidden/>
    <w:rsid w:val="009C0A2E"/>
    <w:rPr>
      <w:sz w:val="20"/>
      <w:szCs w:val="20"/>
      <w:lang w:eastAsia="ar-SA"/>
    </w:rPr>
  </w:style>
  <w:style w:type="paragraph" w:styleId="Elenco">
    <w:name w:val="List"/>
    <w:basedOn w:val="Corpodeltesto"/>
    <w:uiPriority w:val="99"/>
    <w:rsid w:val="00846571"/>
    <w:rPr>
      <w:rFonts w:cs="Mangal"/>
    </w:rPr>
  </w:style>
  <w:style w:type="paragraph" w:customStyle="1" w:styleId="Didascalia1">
    <w:name w:val="Didascalia1"/>
    <w:basedOn w:val="Normale"/>
    <w:uiPriority w:val="99"/>
    <w:rsid w:val="00846571"/>
    <w:pPr>
      <w:suppressLineNumbers/>
      <w:spacing w:before="120" w:after="120"/>
    </w:pPr>
    <w:rPr>
      <w:rFonts w:cs="Mangal"/>
      <w:i/>
      <w:iCs/>
      <w:sz w:val="24"/>
      <w:szCs w:val="24"/>
    </w:rPr>
  </w:style>
  <w:style w:type="paragraph" w:customStyle="1" w:styleId="Indice">
    <w:name w:val="Indice"/>
    <w:basedOn w:val="Normale"/>
    <w:uiPriority w:val="99"/>
    <w:rsid w:val="00846571"/>
    <w:pPr>
      <w:suppressLineNumbers/>
    </w:pPr>
    <w:rPr>
      <w:rFonts w:cs="Mangal"/>
    </w:rPr>
  </w:style>
  <w:style w:type="paragraph" w:styleId="Intestazione">
    <w:name w:val="header"/>
    <w:basedOn w:val="Normale"/>
    <w:link w:val="IntestazioneCarattere"/>
    <w:uiPriority w:val="99"/>
    <w:rsid w:val="0084657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C0A2E"/>
    <w:rPr>
      <w:sz w:val="20"/>
      <w:szCs w:val="20"/>
      <w:lang w:eastAsia="ar-SA"/>
    </w:rPr>
  </w:style>
  <w:style w:type="paragraph" w:styleId="Pidipagina">
    <w:name w:val="footer"/>
    <w:basedOn w:val="Normale"/>
    <w:link w:val="PidipaginaCarattere"/>
    <w:uiPriority w:val="99"/>
    <w:rsid w:val="00846571"/>
    <w:pPr>
      <w:tabs>
        <w:tab w:val="center" w:pos="4819"/>
        <w:tab w:val="right" w:pos="9638"/>
      </w:tabs>
    </w:pPr>
  </w:style>
  <w:style w:type="character" w:customStyle="1" w:styleId="PidipaginaCarattere">
    <w:name w:val="Piè di pagina Carattere"/>
    <w:basedOn w:val="Carpredefinitoparagrafo"/>
    <w:link w:val="Pidipagina"/>
    <w:uiPriority w:val="99"/>
    <w:locked/>
    <w:rsid w:val="00E52B59"/>
    <w:rPr>
      <w:rFonts w:cs="Times New Roman"/>
      <w:lang w:eastAsia="ar-SA" w:bidi="ar-SA"/>
    </w:rPr>
  </w:style>
  <w:style w:type="paragraph" w:styleId="Titolo">
    <w:name w:val="Title"/>
    <w:basedOn w:val="Normale"/>
    <w:next w:val="Sottotitolo"/>
    <w:link w:val="TitoloCarattere"/>
    <w:uiPriority w:val="99"/>
    <w:qFormat/>
    <w:rsid w:val="00846571"/>
    <w:pPr>
      <w:jc w:val="center"/>
    </w:pPr>
    <w:rPr>
      <w:b/>
    </w:rPr>
  </w:style>
  <w:style w:type="character" w:customStyle="1" w:styleId="TitoloCarattere">
    <w:name w:val="Titolo Carattere"/>
    <w:basedOn w:val="Carpredefinitoparagrafo"/>
    <w:link w:val="Titolo"/>
    <w:uiPriority w:val="99"/>
    <w:locked/>
    <w:rsid w:val="00B67EDD"/>
    <w:rPr>
      <w:rFonts w:cs="Times New Roman"/>
      <w:b/>
      <w:lang w:eastAsia="ar-SA" w:bidi="ar-SA"/>
    </w:rPr>
  </w:style>
  <w:style w:type="paragraph" w:styleId="Sottotitolo">
    <w:name w:val="Subtitle"/>
    <w:basedOn w:val="Intestazione1"/>
    <w:next w:val="Corpodeltesto"/>
    <w:link w:val="SottotitoloCarattere"/>
    <w:uiPriority w:val="99"/>
    <w:qFormat/>
    <w:rsid w:val="00846571"/>
    <w:pPr>
      <w:jc w:val="center"/>
    </w:pPr>
    <w:rPr>
      <w:i/>
      <w:iCs/>
    </w:rPr>
  </w:style>
  <w:style w:type="character" w:customStyle="1" w:styleId="SottotitoloCarattere">
    <w:name w:val="Sottotitolo Carattere"/>
    <w:basedOn w:val="Carpredefinitoparagrafo"/>
    <w:link w:val="Sottotitolo"/>
    <w:uiPriority w:val="99"/>
    <w:locked/>
    <w:rsid w:val="00B67EDD"/>
    <w:rPr>
      <w:rFonts w:ascii="Arial" w:eastAsia="SimSun" w:hAnsi="Arial" w:cs="Mangal"/>
      <w:i/>
      <w:iCs/>
      <w:sz w:val="28"/>
      <w:szCs w:val="28"/>
      <w:lang w:eastAsia="ar-SA" w:bidi="ar-SA"/>
    </w:rPr>
  </w:style>
  <w:style w:type="paragraph" w:customStyle="1" w:styleId="Contenutotabella">
    <w:name w:val="Contenuto tabella"/>
    <w:basedOn w:val="Normale"/>
    <w:uiPriority w:val="99"/>
    <w:rsid w:val="00846571"/>
    <w:pPr>
      <w:suppressLineNumbers/>
    </w:pPr>
  </w:style>
  <w:style w:type="paragraph" w:customStyle="1" w:styleId="Intestazionetabella">
    <w:name w:val="Intestazione tabella"/>
    <w:basedOn w:val="Contenutotabella"/>
    <w:uiPriority w:val="99"/>
    <w:rsid w:val="00846571"/>
    <w:pPr>
      <w:jc w:val="center"/>
    </w:pPr>
    <w:rPr>
      <w:b/>
      <w:bCs/>
    </w:rPr>
  </w:style>
  <w:style w:type="character" w:customStyle="1" w:styleId="Caratteredellanota">
    <w:name w:val="Carattere della nota"/>
    <w:basedOn w:val="Carpredefinitoparagrafo1"/>
    <w:uiPriority w:val="99"/>
    <w:rsid w:val="001F0516"/>
    <w:rPr>
      <w:rFonts w:cs="Times New Roman"/>
      <w:vertAlign w:val="superscript"/>
    </w:rPr>
  </w:style>
  <w:style w:type="paragraph" w:styleId="NormaleWeb">
    <w:name w:val="Normal (Web)"/>
    <w:basedOn w:val="Normale"/>
    <w:uiPriority w:val="99"/>
    <w:rsid w:val="001F0516"/>
    <w:pPr>
      <w:spacing w:before="280" w:after="280"/>
    </w:pPr>
    <w:rPr>
      <w:color w:val="000000"/>
      <w:sz w:val="24"/>
      <w:szCs w:val="24"/>
    </w:rPr>
  </w:style>
  <w:style w:type="paragraph" w:styleId="Testonotaapidipagina">
    <w:name w:val="footnote text"/>
    <w:basedOn w:val="Normale"/>
    <w:link w:val="TestonotaapidipaginaCarattere"/>
    <w:uiPriority w:val="99"/>
    <w:rsid w:val="001F0516"/>
    <w:rPr>
      <w:rFonts w:ascii="Calibri" w:hAnsi="Calibri"/>
      <w:sz w:val="22"/>
      <w:szCs w:val="22"/>
      <w:lang w:val="en-GB"/>
    </w:rPr>
  </w:style>
  <w:style w:type="character" w:customStyle="1" w:styleId="TestonotaapidipaginaCarattere">
    <w:name w:val="Testo nota a piè di pagina Carattere"/>
    <w:basedOn w:val="Carpredefinitoparagrafo"/>
    <w:link w:val="Testonotaapidipagina"/>
    <w:uiPriority w:val="99"/>
    <w:locked/>
    <w:rsid w:val="001F0516"/>
    <w:rPr>
      <w:rFonts w:ascii="Calibri" w:eastAsia="Times New Roman" w:hAnsi="Calibri" w:cs="Times New Roman"/>
      <w:sz w:val="22"/>
      <w:szCs w:val="22"/>
      <w:lang w:val="en-GB" w:eastAsia="ar-SA" w:bidi="ar-SA"/>
    </w:rPr>
  </w:style>
  <w:style w:type="paragraph" w:customStyle="1" w:styleId="Elencoacolori-Colore11">
    <w:name w:val="Elenco a colori - Colore 11"/>
    <w:basedOn w:val="Normale"/>
    <w:uiPriority w:val="99"/>
    <w:rsid w:val="001F0516"/>
    <w:pPr>
      <w:spacing w:after="200" w:line="276" w:lineRule="auto"/>
      <w:ind w:left="720"/>
    </w:pPr>
    <w:rPr>
      <w:rFonts w:ascii="Calibri" w:hAnsi="Calibri"/>
      <w:sz w:val="22"/>
      <w:szCs w:val="22"/>
      <w:lang w:val="en-GB"/>
    </w:rPr>
  </w:style>
  <w:style w:type="character" w:styleId="Enfasigrassetto">
    <w:name w:val="Strong"/>
    <w:basedOn w:val="Carpredefinitoparagrafo"/>
    <w:uiPriority w:val="99"/>
    <w:qFormat/>
    <w:rsid w:val="005E3060"/>
    <w:rPr>
      <w:rFonts w:cs="Times New Roman"/>
      <w:b/>
      <w:bCs/>
    </w:rPr>
  </w:style>
  <w:style w:type="paragraph" w:styleId="Testofumetto">
    <w:name w:val="Balloon Text"/>
    <w:basedOn w:val="Normale"/>
    <w:link w:val="TestofumettoCarattere"/>
    <w:uiPriority w:val="99"/>
    <w:rsid w:val="00882E42"/>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882E42"/>
    <w:rPr>
      <w:rFonts w:ascii="Tahoma" w:hAnsi="Tahoma" w:cs="Tahoma"/>
      <w:sz w:val="16"/>
      <w:szCs w:val="16"/>
      <w:lang w:eastAsia="ar-SA" w:bidi="ar-SA"/>
    </w:rPr>
  </w:style>
  <w:style w:type="character" w:customStyle="1" w:styleId="apple-converted-space">
    <w:name w:val="apple-converted-space"/>
    <w:basedOn w:val="Carpredefinitoparagrafo"/>
    <w:uiPriority w:val="99"/>
    <w:rsid w:val="00EA6916"/>
    <w:rPr>
      <w:rFonts w:cs="Times New Roman"/>
    </w:rPr>
  </w:style>
  <w:style w:type="character" w:styleId="Collegamentoipertestuale">
    <w:name w:val="Hyperlink"/>
    <w:basedOn w:val="Carpredefinitoparagrafo"/>
    <w:uiPriority w:val="99"/>
    <w:rsid w:val="00194973"/>
    <w:rPr>
      <w:rFonts w:cs="Times New Roman"/>
      <w:color w:val="0000FF"/>
      <w:u w:val="single"/>
    </w:rPr>
  </w:style>
  <w:style w:type="table" w:styleId="Grigliatabella">
    <w:name w:val="Table Grid"/>
    <w:basedOn w:val="Tabellanormale"/>
    <w:uiPriority w:val="99"/>
    <w:rsid w:val="001920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6571"/>
    <w:pPr>
      <w:suppressAutoHyphens/>
    </w:pPr>
    <w:rPr>
      <w:sz w:val="20"/>
      <w:szCs w:val="20"/>
      <w:lang w:eastAsia="ar-SA"/>
    </w:rPr>
  </w:style>
  <w:style w:type="paragraph" w:styleId="Titolo1">
    <w:name w:val="heading 1"/>
    <w:basedOn w:val="Normale"/>
    <w:next w:val="Normale"/>
    <w:link w:val="Titolo1Carattere"/>
    <w:uiPriority w:val="99"/>
    <w:qFormat/>
    <w:rsid w:val="00846571"/>
    <w:pPr>
      <w:keepNext/>
      <w:numPr>
        <w:numId w:val="1"/>
      </w:numP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C0A2E"/>
    <w:rPr>
      <w:rFonts w:asciiTheme="majorHAnsi" w:eastAsiaTheme="majorEastAsia" w:hAnsiTheme="majorHAnsi" w:cstheme="majorBidi"/>
      <w:b/>
      <w:bCs/>
      <w:kern w:val="32"/>
      <w:sz w:val="32"/>
      <w:szCs w:val="32"/>
      <w:lang w:eastAsia="ar-SA"/>
    </w:rPr>
  </w:style>
  <w:style w:type="character" w:customStyle="1" w:styleId="Absatz-Standardschriftart">
    <w:name w:val="Absatz-Standardschriftart"/>
    <w:uiPriority w:val="99"/>
    <w:rsid w:val="00846571"/>
  </w:style>
  <w:style w:type="character" w:customStyle="1" w:styleId="WW-Absatz-Standardschriftart">
    <w:name w:val="WW-Absatz-Standardschriftart"/>
    <w:uiPriority w:val="99"/>
    <w:rsid w:val="00846571"/>
  </w:style>
  <w:style w:type="character" w:customStyle="1" w:styleId="WW-Absatz-Standardschriftart1">
    <w:name w:val="WW-Absatz-Standardschriftart1"/>
    <w:uiPriority w:val="99"/>
    <w:rsid w:val="00846571"/>
  </w:style>
  <w:style w:type="character" w:customStyle="1" w:styleId="Carpredefinitoparagrafo1">
    <w:name w:val="Car. predefinito paragrafo1"/>
    <w:uiPriority w:val="99"/>
    <w:rsid w:val="00846571"/>
  </w:style>
  <w:style w:type="paragraph" w:customStyle="1" w:styleId="Intestazione1">
    <w:name w:val="Intestazione1"/>
    <w:basedOn w:val="Normale"/>
    <w:next w:val="Corpotesto"/>
    <w:uiPriority w:val="99"/>
    <w:rsid w:val="00846571"/>
    <w:pPr>
      <w:keepNext/>
      <w:spacing w:before="240" w:after="120"/>
    </w:pPr>
    <w:rPr>
      <w:rFonts w:ascii="Arial" w:eastAsia="SimSun" w:hAnsi="Arial" w:cs="Mangal"/>
      <w:sz w:val="28"/>
      <w:szCs w:val="28"/>
    </w:rPr>
  </w:style>
  <w:style w:type="paragraph" w:styleId="Corpotesto">
    <w:name w:val="Body Text"/>
    <w:basedOn w:val="Normale"/>
    <w:link w:val="CorpotestoCarattere"/>
    <w:uiPriority w:val="99"/>
    <w:rsid w:val="00846571"/>
    <w:pPr>
      <w:spacing w:after="120"/>
    </w:pPr>
  </w:style>
  <w:style w:type="character" w:customStyle="1" w:styleId="CorpotestoCarattere">
    <w:name w:val="Corpo testo Carattere"/>
    <w:basedOn w:val="Carpredefinitoparagrafo"/>
    <w:link w:val="Corpotesto"/>
    <w:uiPriority w:val="99"/>
    <w:semiHidden/>
    <w:rsid w:val="009C0A2E"/>
    <w:rPr>
      <w:sz w:val="20"/>
      <w:szCs w:val="20"/>
      <w:lang w:eastAsia="ar-SA"/>
    </w:rPr>
  </w:style>
  <w:style w:type="paragraph" w:styleId="Elenco">
    <w:name w:val="List"/>
    <w:basedOn w:val="Corpotesto"/>
    <w:uiPriority w:val="99"/>
    <w:rsid w:val="00846571"/>
    <w:rPr>
      <w:rFonts w:cs="Mangal"/>
    </w:rPr>
  </w:style>
  <w:style w:type="paragraph" w:customStyle="1" w:styleId="Didascalia1">
    <w:name w:val="Didascalia1"/>
    <w:basedOn w:val="Normale"/>
    <w:uiPriority w:val="99"/>
    <w:rsid w:val="00846571"/>
    <w:pPr>
      <w:suppressLineNumbers/>
      <w:spacing w:before="120" w:after="120"/>
    </w:pPr>
    <w:rPr>
      <w:rFonts w:cs="Mangal"/>
      <w:i/>
      <w:iCs/>
      <w:sz w:val="24"/>
      <w:szCs w:val="24"/>
    </w:rPr>
  </w:style>
  <w:style w:type="paragraph" w:customStyle="1" w:styleId="Indice">
    <w:name w:val="Indice"/>
    <w:basedOn w:val="Normale"/>
    <w:uiPriority w:val="99"/>
    <w:rsid w:val="00846571"/>
    <w:pPr>
      <w:suppressLineNumbers/>
    </w:pPr>
    <w:rPr>
      <w:rFonts w:cs="Mangal"/>
    </w:rPr>
  </w:style>
  <w:style w:type="paragraph" w:styleId="Intestazione">
    <w:name w:val="header"/>
    <w:basedOn w:val="Normale"/>
    <w:link w:val="IntestazioneCarattere"/>
    <w:uiPriority w:val="99"/>
    <w:rsid w:val="0084657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C0A2E"/>
    <w:rPr>
      <w:sz w:val="20"/>
      <w:szCs w:val="20"/>
      <w:lang w:eastAsia="ar-SA"/>
    </w:rPr>
  </w:style>
  <w:style w:type="paragraph" w:styleId="Pidipagina">
    <w:name w:val="footer"/>
    <w:basedOn w:val="Normale"/>
    <w:link w:val="PidipaginaCarattere"/>
    <w:uiPriority w:val="99"/>
    <w:rsid w:val="00846571"/>
    <w:pPr>
      <w:tabs>
        <w:tab w:val="center" w:pos="4819"/>
        <w:tab w:val="right" w:pos="9638"/>
      </w:tabs>
    </w:pPr>
  </w:style>
  <w:style w:type="character" w:customStyle="1" w:styleId="PidipaginaCarattere">
    <w:name w:val="Piè di pagina Carattere"/>
    <w:basedOn w:val="Carpredefinitoparagrafo"/>
    <w:link w:val="Pidipagina"/>
    <w:uiPriority w:val="99"/>
    <w:locked/>
    <w:rsid w:val="00E52B59"/>
    <w:rPr>
      <w:rFonts w:cs="Times New Roman"/>
      <w:lang w:eastAsia="ar-SA" w:bidi="ar-SA"/>
    </w:rPr>
  </w:style>
  <w:style w:type="paragraph" w:styleId="Titolo">
    <w:name w:val="Title"/>
    <w:basedOn w:val="Normale"/>
    <w:next w:val="Sottotitolo"/>
    <w:link w:val="TitoloCarattere"/>
    <w:uiPriority w:val="99"/>
    <w:qFormat/>
    <w:rsid w:val="00846571"/>
    <w:pPr>
      <w:jc w:val="center"/>
    </w:pPr>
    <w:rPr>
      <w:b/>
    </w:rPr>
  </w:style>
  <w:style w:type="character" w:customStyle="1" w:styleId="TitoloCarattere">
    <w:name w:val="Titolo Carattere"/>
    <w:basedOn w:val="Carpredefinitoparagrafo"/>
    <w:link w:val="Titolo"/>
    <w:uiPriority w:val="99"/>
    <w:locked/>
    <w:rsid w:val="00B67EDD"/>
    <w:rPr>
      <w:rFonts w:cs="Times New Roman"/>
      <w:b/>
      <w:lang w:eastAsia="ar-SA" w:bidi="ar-SA"/>
    </w:rPr>
  </w:style>
  <w:style w:type="paragraph" w:styleId="Sottotitolo">
    <w:name w:val="Subtitle"/>
    <w:basedOn w:val="Intestazione1"/>
    <w:next w:val="Corpotesto"/>
    <w:link w:val="SottotitoloCarattere"/>
    <w:uiPriority w:val="99"/>
    <w:qFormat/>
    <w:rsid w:val="00846571"/>
    <w:pPr>
      <w:jc w:val="center"/>
    </w:pPr>
    <w:rPr>
      <w:i/>
      <w:iCs/>
    </w:rPr>
  </w:style>
  <w:style w:type="character" w:customStyle="1" w:styleId="SottotitoloCarattere">
    <w:name w:val="Sottotitolo Carattere"/>
    <w:basedOn w:val="Carpredefinitoparagrafo"/>
    <w:link w:val="Sottotitolo"/>
    <w:uiPriority w:val="99"/>
    <w:locked/>
    <w:rsid w:val="00B67EDD"/>
    <w:rPr>
      <w:rFonts w:ascii="Arial" w:eastAsia="SimSun" w:hAnsi="Arial" w:cs="Mangal"/>
      <w:i/>
      <w:iCs/>
      <w:sz w:val="28"/>
      <w:szCs w:val="28"/>
      <w:lang w:eastAsia="ar-SA" w:bidi="ar-SA"/>
    </w:rPr>
  </w:style>
  <w:style w:type="paragraph" w:customStyle="1" w:styleId="Contenutotabella">
    <w:name w:val="Contenuto tabella"/>
    <w:basedOn w:val="Normale"/>
    <w:uiPriority w:val="99"/>
    <w:rsid w:val="00846571"/>
    <w:pPr>
      <w:suppressLineNumbers/>
    </w:pPr>
  </w:style>
  <w:style w:type="paragraph" w:customStyle="1" w:styleId="Intestazionetabella">
    <w:name w:val="Intestazione tabella"/>
    <w:basedOn w:val="Contenutotabella"/>
    <w:uiPriority w:val="99"/>
    <w:rsid w:val="00846571"/>
    <w:pPr>
      <w:jc w:val="center"/>
    </w:pPr>
    <w:rPr>
      <w:b/>
      <w:bCs/>
    </w:rPr>
  </w:style>
  <w:style w:type="character" w:customStyle="1" w:styleId="Caratteredellanota">
    <w:name w:val="Carattere della nota"/>
    <w:basedOn w:val="Carpredefinitoparagrafo1"/>
    <w:uiPriority w:val="99"/>
    <w:rsid w:val="001F0516"/>
    <w:rPr>
      <w:rFonts w:cs="Times New Roman"/>
      <w:vertAlign w:val="superscript"/>
    </w:rPr>
  </w:style>
  <w:style w:type="paragraph" w:styleId="NormaleWeb">
    <w:name w:val="Normal (Web)"/>
    <w:basedOn w:val="Normale"/>
    <w:uiPriority w:val="99"/>
    <w:rsid w:val="001F0516"/>
    <w:pPr>
      <w:spacing w:before="280" w:after="280"/>
    </w:pPr>
    <w:rPr>
      <w:color w:val="000000"/>
      <w:sz w:val="24"/>
      <w:szCs w:val="24"/>
    </w:rPr>
  </w:style>
  <w:style w:type="paragraph" w:styleId="Testonotaapidipagina">
    <w:name w:val="footnote text"/>
    <w:basedOn w:val="Normale"/>
    <w:link w:val="TestonotaapidipaginaCarattere"/>
    <w:uiPriority w:val="99"/>
    <w:rsid w:val="001F0516"/>
    <w:rPr>
      <w:rFonts w:ascii="Calibri" w:hAnsi="Calibri"/>
      <w:sz w:val="22"/>
      <w:szCs w:val="22"/>
      <w:lang w:val="en-GB"/>
    </w:rPr>
  </w:style>
  <w:style w:type="character" w:customStyle="1" w:styleId="TestonotaapidipaginaCarattere">
    <w:name w:val="Testo nota a piè di pagina Carattere"/>
    <w:basedOn w:val="Carpredefinitoparagrafo"/>
    <w:link w:val="Testonotaapidipagina"/>
    <w:uiPriority w:val="99"/>
    <w:locked/>
    <w:rsid w:val="001F0516"/>
    <w:rPr>
      <w:rFonts w:ascii="Calibri" w:eastAsia="Times New Roman" w:hAnsi="Calibri" w:cs="Times New Roman"/>
      <w:sz w:val="22"/>
      <w:szCs w:val="22"/>
      <w:lang w:val="en-GB" w:eastAsia="ar-SA" w:bidi="ar-SA"/>
    </w:rPr>
  </w:style>
  <w:style w:type="paragraph" w:customStyle="1" w:styleId="Elencoacolori-Colore11">
    <w:name w:val="Elenco a colori - Colore 11"/>
    <w:basedOn w:val="Normale"/>
    <w:uiPriority w:val="99"/>
    <w:rsid w:val="001F0516"/>
    <w:pPr>
      <w:spacing w:after="200" w:line="276" w:lineRule="auto"/>
      <w:ind w:left="720"/>
    </w:pPr>
    <w:rPr>
      <w:rFonts w:ascii="Calibri" w:hAnsi="Calibri"/>
      <w:sz w:val="22"/>
      <w:szCs w:val="22"/>
      <w:lang w:val="en-GB"/>
    </w:rPr>
  </w:style>
  <w:style w:type="character" w:styleId="Enfasigrassetto">
    <w:name w:val="Strong"/>
    <w:basedOn w:val="Carpredefinitoparagrafo"/>
    <w:uiPriority w:val="99"/>
    <w:qFormat/>
    <w:rsid w:val="005E3060"/>
    <w:rPr>
      <w:rFonts w:cs="Times New Roman"/>
      <w:b/>
      <w:bCs/>
    </w:rPr>
  </w:style>
  <w:style w:type="paragraph" w:styleId="Testofumetto">
    <w:name w:val="Balloon Text"/>
    <w:basedOn w:val="Normale"/>
    <w:link w:val="TestofumettoCarattere"/>
    <w:uiPriority w:val="99"/>
    <w:rsid w:val="00882E42"/>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882E42"/>
    <w:rPr>
      <w:rFonts w:ascii="Tahoma" w:hAnsi="Tahoma" w:cs="Tahoma"/>
      <w:sz w:val="16"/>
      <w:szCs w:val="16"/>
      <w:lang w:eastAsia="ar-SA" w:bidi="ar-SA"/>
    </w:rPr>
  </w:style>
  <w:style w:type="character" w:customStyle="1" w:styleId="apple-converted-space">
    <w:name w:val="apple-converted-space"/>
    <w:basedOn w:val="Carpredefinitoparagrafo"/>
    <w:uiPriority w:val="99"/>
    <w:rsid w:val="00EA6916"/>
    <w:rPr>
      <w:rFonts w:cs="Times New Roman"/>
    </w:rPr>
  </w:style>
  <w:style w:type="character" w:styleId="Collegamentoipertestuale">
    <w:name w:val="Hyperlink"/>
    <w:basedOn w:val="Carpredefinitoparagrafo"/>
    <w:uiPriority w:val="99"/>
    <w:rsid w:val="00194973"/>
    <w:rPr>
      <w:rFonts w:cs="Times New Roman"/>
      <w:color w:val="0000FF"/>
      <w:u w:val="single"/>
    </w:rPr>
  </w:style>
  <w:style w:type="table" w:styleId="Grigliatabella">
    <w:name w:val="Table Grid"/>
    <w:basedOn w:val="Tabellanormale"/>
    <w:uiPriority w:val="99"/>
    <w:rsid w:val="001920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3083096">
      <w:bodyDiv w:val="1"/>
      <w:marLeft w:val="0"/>
      <w:marRight w:val="0"/>
      <w:marTop w:val="0"/>
      <w:marBottom w:val="0"/>
      <w:divBdr>
        <w:top w:val="none" w:sz="0" w:space="0" w:color="auto"/>
        <w:left w:val="none" w:sz="0" w:space="0" w:color="auto"/>
        <w:bottom w:val="none" w:sz="0" w:space="0" w:color="auto"/>
        <w:right w:val="none" w:sz="0" w:space="0" w:color="auto"/>
      </w:divBdr>
    </w:div>
    <w:div w:id="850992654">
      <w:marLeft w:val="0"/>
      <w:marRight w:val="0"/>
      <w:marTop w:val="0"/>
      <w:marBottom w:val="0"/>
      <w:divBdr>
        <w:top w:val="none" w:sz="0" w:space="0" w:color="auto"/>
        <w:left w:val="none" w:sz="0" w:space="0" w:color="auto"/>
        <w:bottom w:val="none" w:sz="0" w:space="0" w:color="auto"/>
        <w:right w:val="none" w:sz="0" w:space="0" w:color="auto"/>
      </w:divBdr>
    </w:div>
    <w:div w:id="850992657">
      <w:marLeft w:val="0"/>
      <w:marRight w:val="0"/>
      <w:marTop w:val="0"/>
      <w:marBottom w:val="0"/>
      <w:divBdr>
        <w:top w:val="none" w:sz="0" w:space="0" w:color="auto"/>
        <w:left w:val="none" w:sz="0" w:space="0" w:color="auto"/>
        <w:bottom w:val="none" w:sz="0" w:space="0" w:color="auto"/>
        <w:right w:val="none" w:sz="0" w:space="0" w:color="auto"/>
      </w:divBdr>
    </w:div>
    <w:div w:id="850992658">
      <w:marLeft w:val="0"/>
      <w:marRight w:val="0"/>
      <w:marTop w:val="0"/>
      <w:marBottom w:val="0"/>
      <w:divBdr>
        <w:top w:val="none" w:sz="0" w:space="0" w:color="auto"/>
        <w:left w:val="none" w:sz="0" w:space="0" w:color="auto"/>
        <w:bottom w:val="none" w:sz="0" w:space="0" w:color="auto"/>
        <w:right w:val="none" w:sz="0" w:space="0" w:color="auto"/>
      </w:divBdr>
    </w:div>
    <w:div w:id="850992661">
      <w:marLeft w:val="0"/>
      <w:marRight w:val="0"/>
      <w:marTop w:val="0"/>
      <w:marBottom w:val="0"/>
      <w:divBdr>
        <w:top w:val="none" w:sz="0" w:space="0" w:color="auto"/>
        <w:left w:val="none" w:sz="0" w:space="0" w:color="auto"/>
        <w:bottom w:val="none" w:sz="0" w:space="0" w:color="auto"/>
        <w:right w:val="none" w:sz="0" w:space="0" w:color="auto"/>
      </w:divBdr>
      <w:divsChild>
        <w:div w:id="850992653">
          <w:marLeft w:val="0"/>
          <w:marRight w:val="0"/>
          <w:marTop w:val="0"/>
          <w:marBottom w:val="0"/>
          <w:divBdr>
            <w:top w:val="none" w:sz="0" w:space="0" w:color="auto"/>
            <w:left w:val="none" w:sz="0" w:space="0" w:color="auto"/>
            <w:bottom w:val="none" w:sz="0" w:space="0" w:color="auto"/>
            <w:right w:val="none" w:sz="0" w:space="0" w:color="auto"/>
          </w:divBdr>
          <w:divsChild>
            <w:div w:id="850992659">
              <w:marLeft w:val="0"/>
              <w:marRight w:val="0"/>
              <w:marTop w:val="0"/>
              <w:marBottom w:val="0"/>
              <w:divBdr>
                <w:top w:val="none" w:sz="0" w:space="0" w:color="auto"/>
                <w:left w:val="none" w:sz="0" w:space="0" w:color="auto"/>
                <w:bottom w:val="none" w:sz="0" w:space="0" w:color="auto"/>
                <w:right w:val="none" w:sz="0" w:space="0" w:color="auto"/>
              </w:divBdr>
              <w:divsChild>
                <w:div w:id="850992655">
                  <w:marLeft w:val="0"/>
                  <w:marRight w:val="0"/>
                  <w:marTop w:val="0"/>
                  <w:marBottom w:val="0"/>
                  <w:divBdr>
                    <w:top w:val="none" w:sz="0" w:space="0" w:color="auto"/>
                    <w:left w:val="none" w:sz="0" w:space="0" w:color="auto"/>
                    <w:bottom w:val="none" w:sz="0" w:space="0" w:color="auto"/>
                    <w:right w:val="none" w:sz="0" w:space="0" w:color="auto"/>
                  </w:divBdr>
                  <w:divsChild>
                    <w:div w:id="850992656">
                      <w:marLeft w:val="0"/>
                      <w:marRight w:val="0"/>
                      <w:marTop w:val="0"/>
                      <w:marBottom w:val="0"/>
                      <w:divBdr>
                        <w:top w:val="none" w:sz="0" w:space="0" w:color="auto"/>
                        <w:left w:val="none" w:sz="0" w:space="0" w:color="auto"/>
                        <w:bottom w:val="none" w:sz="0" w:space="0" w:color="auto"/>
                        <w:right w:val="none" w:sz="0" w:space="0" w:color="auto"/>
                      </w:divBdr>
                      <w:divsChild>
                        <w:div w:id="8509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992662">
      <w:marLeft w:val="0"/>
      <w:marRight w:val="0"/>
      <w:marTop w:val="0"/>
      <w:marBottom w:val="0"/>
      <w:divBdr>
        <w:top w:val="none" w:sz="0" w:space="0" w:color="auto"/>
        <w:left w:val="none" w:sz="0" w:space="0" w:color="auto"/>
        <w:bottom w:val="none" w:sz="0" w:space="0" w:color="auto"/>
        <w:right w:val="none" w:sz="0" w:space="0" w:color="auto"/>
      </w:divBdr>
    </w:div>
    <w:div w:id="850992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allabenevento@stranieriincampani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754</Words>
  <Characters>4303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Percorso di Formazione per Assistenti Sociali a cura di Yalla- Servizio Regionale di Mediazione Culturale in collaborazione con l’Ordine Assistenti Sociali della Regione Campania</vt:lpstr>
    </vt:vector>
  </TitlesOfParts>
  <Company>Microsoft</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Percorso di Formazione per Assistenti Sociali a cura di Yalla- Servizio Regionale di Mediazione Culturale in collaborazione con l’Ordine Assistenti Sociali della Regione Campania</dc:title>
  <dc:creator>t.fortino</dc:creator>
  <cp:lastModifiedBy>ALBERCLAUS</cp:lastModifiedBy>
  <cp:revision>2</cp:revision>
  <cp:lastPrinted>2015-10-08T10:16:00Z</cp:lastPrinted>
  <dcterms:created xsi:type="dcterms:W3CDTF">2015-11-06T20:46:00Z</dcterms:created>
  <dcterms:modified xsi:type="dcterms:W3CDTF">2015-11-06T20:46:00Z</dcterms:modified>
</cp:coreProperties>
</file>